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B1" w:rsidRPr="00321FF8" w:rsidRDefault="002C52B1" w:rsidP="002C52B1">
      <w:pPr>
        <w:jc w:val="center"/>
        <w:rPr>
          <w:rFonts w:ascii="Times New Roman" w:hAnsi="Times New Roman"/>
          <w:b/>
        </w:rPr>
      </w:pPr>
      <w:r w:rsidRPr="00321FF8">
        <w:rPr>
          <w:rFonts w:ascii="Times New Roman" w:hAnsi="Times New Roman"/>
          <w:b/>
        </w:rPr>
        <w:t xml:space="preserve">Phụ lục </w:t>
      </w:r>
    </w:p>
    <w:p w:rsidR="00E96D55" w:rsidRPr="00321FF8" w:rsidRDefault="00E96D55" w:rsidP="002C52B1">
      <w:pPr>
        <w:jc w:val="center"/>
        <w:rPr>
          <w:rFonts w:ascii="Times New Roman" w:hAnsi="Times New Roman"/>
          <w:b/>
        </w:rPr>
      </w:pPr>
    </w:p>
    <w:p w:rsidR="002C52B1" w:rsidRPr="00321FF8" w:rsidRDefault="002C52B1" w:rsidP="002C52B1">
      <w:pPr>
        <w:jc w:val="center"/>
        <w:rPr>
          <w:rFonts w:ascii="Times New Roman" w:hAnsi="Times New Roman"/>
          <w:b/>
        </w:rPr>
      </w:pPr>
      <w:r w:rsidRPr="00321FF8">
        <w:rPr>
          <w:rFonts w:ascii="Times New Roman" w:hAnsi="Times New Roman"/>
          <w:b/>
        </w:rPr>
        <w:t xml:space="preserve">DANH MỤC NHIỆM VỤ KHOA HỌC VÀ CÔNG NGHỆ CẤP BỘ XÉT GIAO TRỰC TIẾP </w:t>
      </w:r>
    </w:p>
    <w:p w:rsidR="002C52B1" w:rsidRPr="004D6CB5" w:rsidRDefault="002C52B1" w:rsidP="002C52B1">
      <w:pPr>
        <w:jc w:val="center"/>
        <w:rPr>
          <w:rFonts w:ascii="Times New Roman" w:hAnsi="Times New Roman"/>
          <w:b/>
          <w:lang w:val="vi-VN"/>
        </w:rPr>
      </w:pPr>
      <w:r w:rsidRPr="00321FF8">
        <w:rPr>
          <w:rFonts w:ascii="Times New Roman" w:hAnsi="Times New Roman"/>
          <w:b/>
          <w:lang w:val="it-IT"/>
        </w:rPr>
        <w:t xml:space="preserve">THỰC HIỆN </w:t>
      </w:r>
      <w:r w:rsidR="00C4267D" w:rsidRPr="00321FF8">
        <w:rPr>
          <w:rFonts w:ascii="Times New Roman" w:hAnsi="Times New Roman"/>
          <w:b/>
          <w:lang w:val="it-IT"/>
        </w:rPr>
        <w:t xml:space="preserve">BẮT ĐẦU TỪ </w:t>
      </w:r>
      <w:r w:rsidRPr="00321FF8">
        <w:rPr>
          <w:rFonts w:ascii="Times New Roman" w:hAnsi="Times New Roman"/>
          <w:b/>
        </w:rPr>
        <w:t xml:space="preserve">NĂM </w:t>
      </w:r>
      <w:r w:rsidR="00D0041B" w:rsidRPr="00321FF8">
        <w:rPr>
          <w:rFonts w:ascii="Times New Roman" w:hAnsi="Times New Roman"/>
          <w:b/>
        </w:rPr>
        <w:t>20</w:t>
      </w:r>
      <w:r w:rsidR="004D6CB5">
        <w:rPr>
          <w:rFonts w:ascii="Times New Roman" w:hAnsi="Times New Roman"/>
          <w:b/>
          <w:lang w:val="vi-VN"/>
        </w:rPr>
        <w:t>20</w:t>
      </w:r>
    </w:p>
    <w:p w:rsidR="00AD39DD" w:rsidRPr="00321FF8" w:rsidRDefault="00AD39DD" w:rsidP="002C52B1">
      <w:pPr>
        <w:jc w:val="center"/>
        <w:rPr>
          <w:rFonts w:ascii="Times New Roman" w:hAnsi="Times New Roman"/>
          <w:b/>
        </w:rPr>
      </w:pPr>
    </w:p>
    <w:p w:rsidR="002C52B1" w:rsidRPr="00321FF8" w:rsidRDefault="002C52B1" w:rsidP="002C52B1">
      <w:pPr>
        <w:jc w:val="center"/>
        <w:rPr>
          <w:rFonts w:ascii="Times New Roman" w:hAnsi="Times New Roman"/>
          <w:i/>
        </w:rPr>
      </w:pPr>
      <w:r w:rsidRPr="00321FF8">
        <w:rPr>
          <w:rFonts w:ascii="Times New Roman" w:eastAsia="Calibri" w:hAnsi="Times New Roman"/>
          <w:i/>
          <w:lang w:val="it-IT"/>
        </w:rPr>
        <w:t xml:space="preserve">(Kèm theo Quyết định số </w:t>
      </w:r>
      <w:r w:rsidR="00AA644D">
        <w:rPr>
          <w:rFonts w:ascii="Times New Roman" w:eastAsia="Calibri" w:hAnsi="Times New Roman"/>
          <w:i/>
          <w:lang w:val="it-IT"/>
        </w:rPr>
        <w:t>578</w:t>
      </w:r>
      <w:r w:rsidRPr="00321FF8">
        <w:rPr>
          <w:rFonts w:ascii="Times New Roman" w:eastAsia="Calibri" w:hAnsi="Times New Roman"/>
          <w:i/>
          <w:lang w:val="it-IT"/>
        </w:rPr>
        <w:t xml:space="preserve"> /QĐ-BKHCN ngày  </w:t>
      </w:r>
      <w:r w:rsidR="00AA644D">
        <w:rPr>
          <w:rFonts w:ascii="Times New Roman" w:eastAsia="Calibri" w:hAnsi="Times New Roman"/>
          <w:i/>
          <w:lang w:val="it-IT"/>
        </w:rPr>
        <w:t>09</w:t>
      </w:r>
      <w:r w:rsidRPr="00321FF8">
        <w:rPr>
          <w:rFonts w:ascii="Times New Roman" w:eastAsia="Calibri" w:hAnsi="Times New Roman"/>
          <w:i/>
          <w:lang w:val="it-IT"/>
        </w:rPr>
        <w:t xml:space="preserve"> tháng  </w:t>
      </w:r>
      <w:r w:rsidR="00AA644D">
        <w:rPr>
          <w:rFonts w:ascii="Times New Roman" w:eastAsia="Calibri" w:hAnsi="Times New Roman"/>
          <w:i/>
          <w:lang w:val="it-IT"/>
        </w:rPr>
        <w:t>3</w:t>
      </w:r>
      <w:r w:rsidRPr="00321FF8">
        <w:rPr>
          <w:rFonts w:ascii="Times New Roman" w:eastAsia="Calibri" w:hAnsi="Times New Roman"/>
          <w:i/>
          <w:lang w:val="it-IT"/>
        </w:rPr>
        <w:t xml:space="preserve"> năm 20</w:t>
      </w:r>
      <w:r w:rsidR="004D6CB5">
        <w:rPr>
          <w:rFonts w:ascii="Times New Roman" w:eastAsia="Calibri" w:hAnsi="Times New Roman"/>
          <w:i/>
          <w:lang w:val="vi-VN"/>
        </w:rPr>
        <w:t>20</w:t>
      </w:r>
      <w:r w:rsidRPr="00321FF8">
        <w:rPr>
          <w:rFonts w:ascii="Times New Roman" w:eastAsia="Calibri" w:hAnsi="Times New Roman"/>
          <w:i/>
          <w:lang w:val="it-IT"/>
        </w:rPr>
        <w:t xml:space="preserve"> của Bộ trưởng Bộ Khoa học và Công nghệ</w:t>
      </w:r>
      <w:r w:rsidRPr="00321FF8">
        <w:rPr>
          <w:rFonts w:ascii="Times New Roman" w:hAnsi="Times New Roman"/>
          <w:i/>
        </w:rPr>
        <w:t>)</w:t>
      </w:r>
    </w:p>
    <w:p w:rsidR="002C52B1" w:rsidRPr="00321FF8" w:rsidRDefault="002C52B1" w:rsidP="002C52B1">
      <w:pPr>
        <w:jc w:val="center"/>
        <w:rPr>
          <w:rFonts w:ascii="Times New Roman" w:hAnsi="Times New Roman"/>
        </w:rPr>
      </w:pPr>
    </w:p>
    <w:tbl>
      <w:tblPr>
        <w:tblW w:w="148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43"/>
        <w:gridCol w:w="3262"/>
        <w:gridCol w:w="5387"/>
        <w:gridCol w:w="1275"/>
        <w:gridCol w:w="1843"/>
        <w:gridCol w:w="710"/>
      </w:tblGrid>
      <w:tr w:rsidR="00DE2DDB" w:rsidRPr="00E20869" w:rsidTr="000F5A8B">
        <w:trPr>
          <w:trHeight w:val="1012"/>
        </w:trPr>
        <w:tc>
          <w:tcPr>
            <w:tcW w:w="560" w:type="dxa"/>
            <w:vAlign w:val="center"/>
          </w:tcPr>
          <w:p w:rsidR="00DE2DDB" w:rsidRPr="00E20869" w:rsidRDefault="00DE2DDB" w:rsidP="00D24951">
            <w:pPr>
              <w:spacing w:line="276" w:lineRule="auto"/>
              <w:jc w:val="center"/>
              <w:rPr>
                <w:rFonts w:ascii="Times New Roman" w:hAnsi="Times New Roman"/>
                <w:b/>
                <w:bCs/>
                <w:iCs/>
                <w:sz w:val="26"/>
                <w:szCs w:val="26"/>
              </w:rPr>
            </w:pPr>
            <w:r w:rsidRPr="00E20869">
              <w:rPr>
                <w:rFonts w:ascii="Times New Roman" w:hAnsi="Times New Roman"/>
                <w:b/>
                <w:bCs/>
                <w:iCs/>
                <w:sz w:val="26"/>
                <w:szCs w:val="26"/>
              </w:rPr>
              <w:t>TT</w:t>
            </w:r>
          </w:p>
        </w:tc>
        <w:tc>
          <w:tcPr>
            <w:tcW w:w="1843" w:type="dxa"/>
            <w:vAlign w:val="center"/>
          </w:tcPr>
          <w:p w:rsidR="00DE2DDB" w:rsidRPr="00E20869" w:rsidRDefault="00DE2DDB" w:rsidP="00D24951">
            <w:pPr>
              <w:spacing w:line="276" w:lineRule="auto"/>
              <w:jc w:val="center"/>
              <w:rPr>
                <w:rFonts w:ascii="Times New Roman" w:hAnsi="Times New Roman"/>
                <w:b/>
                <w:bCs/>
                <w:iCs/>
                <w:sz w:val="26"/>
                <w:szCs w:val="26"/>
              </w:rPr>
            </w:pPr>
            <w:r w:rsidRPr="00E20869">
              <w:rPr>
                <w:rFonts w:ascii="Times New Roman" w:hAnsi="Times New Roman"/>
                <w:b/>
                <w:bCs/>
                <w:iCs/>
                <w:sz w:val="26"/>
                <w:szCs w:val="26"/>
              </w:rPr>
              <w:t>Tên nhiệm vụ KHCN</w:t>
            </w:r>
          </w:p>
        </w:tc>
        <w:tc>
          <w:tcPr>
            <w:tcW w:w="3262" w:type="dxa"/>
            <w:vAlign w:val="center"/>
          </w:tcPr>
          <w:p w:rsidR="00DE2DDB" w:rsidRPr="00E20869" w:rsidRDefault="00DE2DDB" w:rsidP="00D24951">
            <w:pPr>
              <w:spacing w:line="276" w:lineRule="auto"/>
              <w:jc w:val="center"/>
              <w:rPr>
                <w:rFonts w:ascii="Times New Roman" w:hAnsi="Times New Roman"/>
                <w:b/>
                <w:bCs/>
                <w:iCs/>
                <w:sz w:val="26"/>
                <w:szCs w:val="26"/>
              </w:rPr>
            </w:pPr>
            <w:r w:rsidRPr="00E20869">
              <w:rPr>
                <w:rFonts w:ascii="Times New Roman" w:hAnsi="Times New Roman"/>
                <w:b/>
                <w:bCs/>
                <w:iCs/>
                <w:sz w:val="26"/>
                <w:szCs w:val="26"/>
              </w:rPr>
              <w:t>Mục tiêu</w:t>
            </w:r>
          </w:p>
        </w:tc>
        <w:tc>
          <w:tcPr>
            <w:tcW w:w="5387" w:type="dxa"/>
            <w:vAlign w:val="center"/>
          </w:tcPr>
          <w:p w:rsidR="00DE2DDB" w:rsidRPr="00E20869" w:rsidRDefault="00DE2DDB" w:rsidP="00333322">
            <w:pPr>
              <w:spacing w:line="276" w:lineRule="auto"/>
              <w:jc w:val="center"/>
              <w:rPr>
                <w:rFonts w:ascii="Times New Roman" w:hAnsi="Times New Roman"/>
                <w:b/>
                <w:bCs/>
                <w:iCs/>
                <w:sz w:val="26"/>
                <w:szCs w:val="26"/>
              </w:rPr>
            </w:pPr>
            <w:r w:rsidRPr="00E20869">
              <w:rPr>
                <w:rFonts w:ascii="Times New Roman" w:hAnsi="Times New Roman"/>
                <w:b/>
                <w:bCs/>
                <w:iCs/>
                <w:sz w:val="26"/>
                <w:szCs w:val="26"/>
              </w:rPr>
              <w:t>Sản phẩm đạt được</w:t>
            </w:r>
          </w:p>
        </w:tc>
        <w:tc>
          <w:tcPr>
            <w:tcW w:w="1275" w:type="dxa"/>
          </w:tcPr>
          <w:p w:rsidR="00DE2DDB" w:rsidRPr="00E20869" w:rsidRDefault="00333322" w:rsidP="00D24951">
            <w:pPr>
              <w:spacing w:line="276" w:lineRule="auto"/>
              <w:jc w:val="center"/>
              <w:rPr>
                <w:rFonts w:ascii="Times New Roman" w:hAnsi="Times New Roman"/>
                <w:b/>
                <w:bCs/>
                <w:iCs/>
                <w:sz w:val="26"/>
                <w:szCs w:val="26"/>
              </w:rPr>
            </w:pPr>
            <w:r w:rsidRPr="00E20869">
              <w:rPr>
                <w:rFonts w:ascii="Times New Roman" w:hAnsi="Times New Roman"/>
                <w:b/>
                <w:bCs/>
                <w:iCs/>
                <w:sz w:val="26"/>
                <w:szCs w:val="26"/>
              </w:rPr>
              <w:t>T</w:t>
            </w:r>
            <w:r w:rsidR="00DE2DDB" w:rsidRPr="00E20869">
              <w:rPr>
                <w:rFonts w:ascii="Times New Roman" w:hAnsi="Times New Roman"/>
                <w:b/>
                <w:bCs/>
                <w:iCs/>
                <w:sz w:val="26"/>
                <w:szCs w:val="26"/>
              </w:rPr>
              <w:t>hời gian thực hiện</w:t>
            </w:r>
          </w:p>
        </w:tc>
        <w:tc>
          <w:tcPr>
            <w:tcW w:w="1843" w:type="dxa"/>
            <w:vAlign w:val="center"/>
          </w:tcPr>
          <w:p w:rsidR="00DE2DDB" w:rsidRPr="00E20869" w:rsidRDefault="00DE2DDB" w:rsidP="00D24951">
            <w:pPr>
              <w:spacing w:line="276" w:lineRule="auto"/>
              <w:jc w:val="center"/>
              <w:rPr>
                <w:rFonts w:ascii="Times New Roman" w:hAnsi="Times New Roman"/>
                <w:b/>
                <w:bCs/>
                <w:iCs/>
                <w:sz w:val="26"/>
                <w:szCs w:val="26"/>
              </w:rPr>
            </w:pPr>
            <w:r w:rsidRPr="00E20869">
              <w:rPr>
                <w:rFonts w:ascii="Times New Roman" w:hAnsi="Times New Roman"/>
                <w:b/>
                <w:bCs/>
                <w:iCs/>
                <w:sz w:val="26"/>
                <w:szCs w:val="26"/>
              </w:rPr>
              <w:t>Phương thức</w:t>
            </w:r>
          </w:p>
          <w:p w:rsidR="00DE2DDB" w:rsidRPr="00E20869" w:rsidRDefault="00DE2DDB" w:rsidP="00D24951">
            <w:pPr>
              <w:spacing w:line="276" w:lineRule="auto"/>
              <w:jc w:val="center"/>
              <w:rPr>
                <w:rFonts w:ascii="Times New Roman" w:hAnsi="Times New Roman"/>
                <w:b/>
                <w:bCs/>
                <w:iCs/>
                <w:sz w:val="26"/>
                <w:szCs w:val="26"/>
              </w:rPr>
            </w:pPr>
            <w:r w:rsidRPr="00E20869">
              <w:rPr>
                <w:rFonts w:ascii="Times New Roman" w:hAnsi="Times New Roman"/>
                <w:b/>
                <w:bCs/>
                <w:iCs/>
                <w:sz w:val="26"/>
                <w:szCs w:val="26"/>
              </w:rPr>
              <w:t xml:space="preserve"> tổ chức  thực hiện </w:t>
            </w:r>
          </w:p>
        </w:tc>
        <w:tc>
          <w:tcPr>
            <w:tcW w:w="710" w:type="dxa"/>
            <w:vAlign w:val="center"/>
          </w:tcPr>
          <w:p w:rsidR="00DE2DDB" w:rsidRPr="00E20869" w:rsidRDefault="00DE2DDB" w:rsidP="00D24951">
            <w:pPr>
              <w:spacing w:line="276" w:lineRule="auto"/>
              <w:jc w:val="center"/>
              <w:rPr>
                <w:rFonts w:ascii="Times New Roman" w:hAnsi="Times New Roman"/>
                <w:b/>
                <w:bCs/>
                <w:iCs/>
                <w:sz w:val="26"/>
                <w:szCs w:val="26"/>
              </w:rPr>
            </w:pPr>
            <w:r w:rsidRPr="00E20869">
              <w:rPr>
                <w:rFonts w:ascii="Times New Roman" w:hAnsi="Times New Roman"/>
                <w:b/>
                <w:bCs/>
                <w:iCs/>
                <w:sz w:val="26"/>
                <w:szCs w:val="26"/>
              </w:rPr>
              <w:t>Ghi chú</w:t>
            </w:r>
          </w:p>
        </w:tc>
      </w:tr>
      <w:tr w:rsidR="00DE2DDB" w:rsidRPr="00E20869" w:rsidTr="000F5A8B">
        <w:trPr>
          <w:trHeight w:val="312"/>
        </w:trPr>
        <w:tc>
          <w:tcPr>
            <w:tcW w:w="560" w:type="dxa"/>
          </w:tcPr>
          <w:p w:rsidR="00DE2DDB" w:rsidRPr="00E20869" w:rsidRDefault="00DE2DDB" w:rsidP="00D24951">
            <w:pPr>
              <w:spacing w:line="276" w:lineRule="auto"/>
              <w:jc w:val="center"/>
              <w:rPr>
                <w:rFonts w:ascii="Times New Roman" w:hAnsi="Times New Roman"/>
                <w:bCs/>
                <w:i/>
                <w:sz w:val="26"/>
                <w:szCs w:val="26"/>
              </w:rPr>
            </w:pPr>
            <w:r w:rsidRPr="00E20869">
              <w:rPr>
                <w:rFonts w:ascii="Times New Roman" w:hAnsi="Times New Roman"/>
                <w:bCs/>
                <w:i/>
                <w:sz w:val="26"/>
                <w:szCs w:val="26"/>
              </w:rPr>
              <w:t>1</w:t>
            </w:r>
          </w:p>
        </w:tc>
        <w:tc>
          <w:tcPr>
            <w:tcW w:w="1843" w:type="dxa"/>
          </w:tcPr>
          <w:p w:rsidR="00DE2DDB" w:rsidRPr="00E20869" w:rsidRDefault="00DE2DDB" w:rsidP="00D24951">
            <w:pPr>
              <w:spacing w:line="276" w:lineRule="auto"/>
              <w:jc w:val="center"/>
              <w:rPr>
                <w:rFonts w:ascii="Times New Roman" w:hAnsi="Times New Roman"/>
                <w:bCs/>
                <w:i/>
                <w:sz w:val="26"/>
                <w:szCs w:val="26"/>
              </w:rPr>
            </w:pPr>
            <w:r w:rsidRPr="00E20869">
              <w:rPr>
                <w:rFonts w:ascii="Times New Roman" w:hAnsi="Times New Roman"/>
                <w:bCs/>
                <w:i/>
                <w:sz w:val="26"/>
                <w:szCs w:val="26"/>
              </w:rPr>
              <w:t>2</w:t>
            </w:r>
          </w:p>
        </w:tc>
        <w:tc>
          <w:tcPr>
            <w:tcW w:w="3262" w:type="dxa"/>
          </w:tcPr>
          <w:p w:rsidR="00DE2DDB" w:rsidRPr="00E20869" w:rsidRDefault="00DE2DDB" w:rsidP="00D24951">
            <w:pPr>
              <w:spacing w:line="276" w:lineRule="auto"/>
              <w:jc w:val="center"/>
              <w:rPr>
                <w:rFonts w:ascii="Times New Roman" w:hAnsi="Times New Roman"/>
                <w:bCs/>
                <w:i/>
                <w:sz w:val="26"/>
                <w:szCs w:val="26"/>
              </w:rPr>
            </w:pPr>
            <w:r w:rsidRPr="00E20869">
              <w:rPr>
                <w:rFonts w:ascii="Times New Roman" w:hAnsi="Times New Roman"/>
                <w:bCs/>
                <w:i/>
                <w:sz w:val="26"/>
                <w:szCs w:val="26"/>
              </w:rPr>
              <w:t>3</w:t>
            </w:r>
          </w:p>
        </w:tc>
        <w:tc>
          <w:tcPr>
            <w:tcW w:w="5387" w:type="dxa"/>
          </w:tcPr>
          <w:p w:rsidR="00DE2DDB" w:rsidRPr="00E20869" w:rsidRDefault="00DE2DDB" w:rsidP="00D24951">
            <w:pPr>
              <w:spacing w:line="276" w:lineRule="auto"/>
              <w:jc w:val="center"/>
              <w:rPr>
                <w:rFonts w:ascii="Times New Roman" w:hAnsi="Times New Roman"/>
                <w:bCs/>
                <w:i/>
                <w:sz w:val="26"/>
                <w:szCs w:val="26"/>
              </w:rPr>
            </w:pPr>
            <w:r w:rsidRPr="00E20869">
              <w:rPr>
                <w:rFonts w:ascii="Times New Roman" w:hAnsi="Times New Roman"/>
                <w:bCs/>
                <w:i/>
                <w:sz w:val="26"/>
                <w:szCs w:val="26"/>
              </w:rPr>
              <w:t>4</w:t>
            </w:r>
          </w:p>
        </w:tc>
        <w:tc>
          <w:tcPr>
            <w:tcW w:w="1275" w:type="dxa"/>
          </w:tcPr>
          <w:p w:rsidR="00DE2DDB" w:rsidRPr="00E20869" w:rsidRDefault="00DE2DDB" w:rsidP="00D24951">
            <w:pPr>
              <w:spacing w:line="276" w:lineRule="auto"/>
              <w:jc w:val="center"/>
              <w:rPr>
                <w:rFonts w:ascii="Times New Roman" w:hAnsi="Times New Roman"/>
                <w:bCs/>
                <w:i/>
                <w:sz w:val="26"/>
                <w:szCs w:val="26"/>
              </w:rPr>
            </w:pPr>
            <w:r w:rsidRPr="00E20869">
              <w:rPr>
                <w:rFonts w:ascii="Times New Roman" w:hAnsi="Times New Roman"/>
                <w:bCs/>
                <w:i/>
                <w:sz w:val="26"/>
                <w:szCs w:val="26"/>
              </w:rPr>
              <w:t>5</w:t>
            </w:r>
          </w:p>
        </w:tc>
        <w:tc>
          <w:tcPr>
            <w:tcW w:w="1843" w:type="dxa"/>
          </w:tcPr>
          <w:p w:rsidR="00DE2DDB" w:rsidRPr="00E20869" w:rsidRDefault="00DE2DDB" w:rsidP="00D24951">
            <w:pPr>
              <w:spacing w:line="276" w:lineRule="auto"/>
              <w:jc w:val="center"/>
              <w:rPr>
                <w:rFonts w:ascii="Times New Roman" w:hAnsi="Times New Roman"/>
                <w:bCs/>
                <w:i/>
                <w:sz w:val="26"/>
                <w:szCs w:val="26"/>
              </w:rPr>
            </w:pPr>
            <w:r w:rsidRPr="00E20869">
              <w:rPr>
                <w:rFonts w:ascii="Times New Roman" w:hAnsi="Times New Roman"/>
                <w:bCs/>
                <w:i/>
                <w:sz w:val="26"/>
                <w:szCs w:val="26"/>
              </w:rPr>
              <w:t>6</w:t>
            </w:r>
          </w:p>
        </w:tc>
        <w:tc>
          <w:tcPr>
            <w:tcW w:w="710" w:type="dxa"/>
          </w:tcPr>
          <w:p w:rsidR="00DE2DDB" w:rsidRPr="00E20869" w:rsidRDefault="00DE2DDB" w:rsidP="00D24951">
            <w:pPr>
              <w:spacing w:line="276" w:lineRule="auto"/>
              <w:jc w:val="center"/>
              <w:rPr>
                <w:rFonts w:ascii="Times New Roman" w:hAnsi="Times New Roman"/>
                <w:bCs/>
                <w:i/>
                <w:sz w:val="26"/>
                <w:szCs w:val="26"/>
              </w:rPr>
            </w:pPr>
            <w:r w:rsidRPr="00E20869">
              <w:rPr>
                <w:rFonts w:ascii="Times New Roman" w:hAnsi="Times New Roman"/>
                <w:bCs/>
                <w:i/>
                <w:sz w:val="26"/>
                <w:szCs w:val="26"/>
              </w:rPr>
              <w:t>7</w:t>
            </w:r>
          </w:p>
        </w:tc>
      </w:tr>
      <w:tr w:rsidR="00E20869" w:rsidRPr="00E20869" w:rsidTr="000F5A8B">
        <w:tc>
          <w:tcPr>
            <w:tcW w:w="560" w:type="dxa"/>
          </w:tcPr>
          <w:p w:rsidR="00E20869" w:rsidRPr="00E20869" w:rsidRDefault="00E20869" w:rsidP="00E20869">
            <w:pPr>
              <w:spacing w:before="40" w:after="40" w:line="320" w:lineRule="exact"/>
              <w:jc w:val="both"/>
              <w:rPr>
                <w:rFonts w:ascii="Times New Roman" w:hAnsi="Times New Roman"/>
                <w:bCs/>
                <w:sz w:val="26"/>
                <w:szCs w:val="26"/>
              </w:rPr>
            </w:pPr>
            <w:r w:rsidRPr="00E20869">
              <w:rPr>
                <w:rFonts w:ascii="Times New Roman" w:hAnsi="Times New Roman"/>
                <w:bCs/>
                <w:sz w:val="26"/>
                <w:szCs w:val="26"/>
              </w:rPr>
              <w:t>1</w:t>
            </w:r>
          </w:p>
        </w:tc>
        <w:tc>
          <w:tcPr>
            <w:tcW w:w="1843" w:type="dxa"/>
          </w:tcPr>
          <w:p w:rsidR="00E20869" w:rsidRPr="00E20869" w:rsidRDefault="00E20869" w:rsidP="00E20869">
            <w:pPr>
              <w:spacing w:before="120" w:after="120" w:line="300" w:lineRule="exact"/>
              <w:jc w:val="both"/>
              <w:rPr>
                <w:rFonts w:ascii="Times New Roman" w:hAnsi="Times New Roman"/>
              </w:rPr>
            </w:pPr>
            <w:r w:rsidRPr="00E20869">
              <w:rPr>
                <w:rFonts w:ascii="Times New Roman" w:hAnsi="Times New Roman"/>
                <w:sz w:val="26"/>
                <w:szCs w:val="26"/>
                <w:lang w:val="nl-NL"/>
              </w:rPr>
              <w:t>Đề án: Nghiên cứu, xây dựng Kế hoạch tổng thể nâng cao năng suất dựa trên nền tảng khoa học, công nghệ và đổi mới sáng tạo</w:t>
            </w:r>
          </w:p>
        </w:tc>
        <w:tc>
          <w:tcPr>
            <w:tcW w:w="3262" w:type="dxa"/>
          </w:tcPr>
          <w:p w:rsidR="00E20869" w:rsidRPr="00E20869" w:rsidRDefault="00E20869" w:rsidP="00E20869">
            <w:pPr>
              <w:pStyle w:val="BodyTextIndent"/>
              <w:spacing w:before="120" w:line="320" w:lineRule="exact"/>
              <w:ind w:left="33"/>
              <w:rPr>
                <w:rFonts w:ascii="Times New Roman" w:hAnsi="Times New Roman"/>
                <w:sz w:val="26"/>
                <w:szCs w:val="26"/>
                <w:lang w:val="en-US"/>
              </w:rPr>
            </w:pPr>
            <w:r w:rsidRPr="00E20869">
              <w:rPr>
                <w:rFonts w:ascii="Times New Roman" w:hAnsi="Times New Roman"/>
                <w:sz w:val="26"/>
                <w:szCs w:val="26"/>
                <w:lang w:val="en-US"/>
              </w:rPr>
              <w:t>- Làm rõ cơ sở lý luận, thực tiễn và đề xuất các giải pháp để nâng cao năng suất dựa trên khoa học công nghệ và đổi mới sáng tạo phục vụ phát triển kinh tế - xã hội.</w:t>
            </w:r>
          </w:p>
          <w:p w:rsidR="00E20869" w:rsidRPr="00E20869" w:rsidRDefault="00E20869" w:rsidP="00E20869">
            <w:pPr>
              <w:pStyle w:val="BodyTextIndent"/>
              <w:spacing w:before="120" w:line="320" w:lineRule="exact"/>
              <w:ind w:left="33"/>
              <w:rPr>
                <w:rFonts w:ascii="Times New Roman" w:hAnsi="Times New Roman"/>
                <w:sz w:val="26"/>
                <w:szCs w:val="26"/>
                <w:lang w:val="en-US"/>
              </w:rPr>
            </w:pPr>
            <w:r w:rsidRPr="00E20869">
              <w:rPr>
                <w:rFonts w:ascii="Times New Roman" w:hAnsi="Times New Roman"/>
                <w:sz w:val="26"/>
                <w:szCs w:val="26"/>
                <w:lang w:val="en-US"/>
              </w:rPr>
              <w:t xml:space="preserve">- Đề ra được giải pháp tổng thể tăng năng suất ở bình diện quốc gia. Xác định được các nội dung hoạt động khoa học công nghệ và đổi mới sáng tạo làm nền tảng cho tăng năng suất trong giai đoạn tới. </w:t>
            </w:r>
          </w:p>
          <w:p w:rsidR="00E20869" w:rsidRPr="00E20869" w:rsidRDefault="00E20869" w:rsidP="00E20869">
            <w:pPr>
              <w:spacing w:before="120" w:after="120" w:line="300" w:lineRule="exact"/>
              <w:jc w:val="both"/>
              <w:rPr>
                <w:rFonts w:ascii="Times New Roman" w:hAnsi="Times New Roman"/>
              </w:rPr>
            </w:pPr>
            <w:r w:rsidRPr="00E20869">
              <w:rPr>
                <w:rFonts w:ascii="Times New Roman" w:hAnsi="Times New Roman"/>
                <w:sz w:val="26"/>
                <w:szCs w:val="26"/>
              </w:rPr>
              <w:t>- Xác định được các nhiệm vụ, giải pháp, lộ trình thực hiện</w:t>
            </w:r>
            <w:r w:rsidR="00627E2F">
              <w:rPr>
                <w:rFonts w:ascii="Times New Roman" w:hAnsi="Times New Roman"/>
                <w:sz w:val="26"/>
                <w:szCs w:val="26"/>
              </w:rPr>
              <w:t>,</w:t>
            </w:r>
            <w:r w:rsidRPr="00E20869">
              <w:rPr>
                <w:rFonts w:ascii="Times New Roman" w:hAnsi="Times New Roman"/>
                <w:sz w:val="26"/>
                <w:szCs w:val="26"/>
              </w:rPr>
              <w:t xml:space="preserve">… để đạt được các mục </w:t>
            </w:r>
            <w:r w:rsidRPr="00E20869">
              <w:rPr>
                <w:rFonts w:ascii="Times New Roman" w:hAnsi="Times New Roman"/>
                <w:sz w:val="26"/>
                <w:szCs w:val="26"/>
              </w:rPr>
              <w:lastRenderedPageBreak/>
              <w:t>tiêu tăng trưởng năng suất đã được Đảng và Chính phủ đề ra.</w:t>
            </w:r>
          </w:p>
        </w:tc>
        <w:tc>
          <w:tcPr>
            <w:tcW w:w="5387" w:type="dxa"/>
          </w:tcPr>
          <w:p w:rsidR="00E20869" w:rsidRPr="00E20869" w:rsidRDefault="00E20869" w:rsidP="00E20869">
            <w:pPr>
              <w:spacing w:before="60"/>
              <w:jc w:val="both"/>
              <w:rPr>
                <w:rFonts w:ascii="Times New Roman" w:hAnsi="Times New Roman"/>
                <w:sz w:val="26"/>
                <w:szCs w:val="26"/>
              </w:rPr>
            </w:pPr>
            <w:r w:rsidRPr="00E20869">
              <w:rPr>
                <w:rFonts w:ascii="Times New Roman" w:hAnsi="Times New Roman"/>
                <w:sz w:val="26"/>
                <w:szCs w:val="26"/>
              </w:rPr>
              <w:lastRenderedPageBreak/>
              <w:t xml:space="preserve">1. Dự thảo Kế hoạch tổng thể nâng cao năng suất </w:t>
            </w:r>
            <w:r w:rsidRPr="00E20869">
              <w:rPr>
                <w:rFonts w:ascii="Times New Roman" w:hAnsi="Times New Roman"/>
                <w:sz w:val="26"/>
                <w:szCs w:val="26"/>
                <w:lang w:val="nl-NL"/>
              </w:rPr>
              <w:t>trên nền tảng khoa học, công nghệ và đổi mới sáng tạo (trình Thủ tướng Chính phủ phê duyệt trong tháng 10/2020);</w:t>
            </w:r>
          </w:p>
          <w:p w:rsidR="00E20869" w:rsidRPr="00E20869" w:rsidRDefault="00E20869" w:rsidP="00E20869">
            <w:pPr>
              <w:tabs>
                <w:tab w:val="left" w:pos="253"/>
              </w:tabs>
              <w:spacing w:before="60"/>
              <w:jc w:val="both"/>
              <w:rPr>
                <w:rFonts w:ascii="Times New Roman" w:hAnsi="Times New Roman"/>
                <w:sz w:val="26"/>
                <w:szCs w:val="26"/>
              </w:rPr>
            </w:pPr>
            <w:r w:rsidRPr="00E20869">
              <w:rPr>
                <w:rFonts w:ascii="Times New Roman" w:hAnsi="Times New Roman"/>
                <w:sz w:val="26"/>
                <w:szCs w:val="26"/>
              </w:rPr>
              <w:t xml:space="preserve">2. Hệ thống các báo cáo chuyên đề theo nội dung chính cần thực hiện. </w:t>
            </w:r>
          </w:p>
          <w:p w:rsidR="00E20869" w:rsidRPr="00E20869" w:rsidRDefault="00E20869" w:rsidP="00E20869">
            <w:pPr>
              <w:spacing w:before="60"/>
              <w:jc w:val="both"/>
              <w:rPr>
                <w:rFonts w:ascii="Times New Roman" w:hAnsi="Times New Roman"/>
                <w:sz w:val="26"/>
                <w:szCs w:val="26"/>
                <w:lang w:val="nl-NL"/>
              </w:rPr>
            </w:pPr>
            <w:r w:rsidRPr="00E20869">
              <w:rPr>
                <w:rFonts w:ascii="Times New Roman" w:hAnsi="Times New Roman"/>
                <w:sz w:val="26"/>
                <w:szCs w:val="26"/>
              </w:rPr>
              <w:t>3. Báo cáo tổng hợp;</w:t>
            </w:r>
          </w:p>
          <w:p w:rsidR="00E20869" w:rsidRPr="00E20869" w:rsidRDefault="00E20869" w:rsidP="00E20869">
            <w:pPr>
              <w:spacing w:before="120" w:after="120" w:line="300" w:lineRule="exact"/>
              <w:jc w:val="both"/>
              <w:rPr>
                <w:rFonts w:ascii="Times New Roman" w:hAnsi="Times New Roman"/>
                <w:bCs/>
                <w:sz w:val="26"/>
                <w:szCs w:val="26"/>
              </w:rPr>
            </w:pPr>
          </w:p>
        </w:tc>
        <w:tc>
          <w:tcPr>
            <w:tcW w:w="1275" w:type="dxa"/>
          </w:tcPr>
          <w:p w:rsidR="00E20869" w:rsidRPr="00E20869" w:rsidRDefault="00E20869" w:rsidP="00E20869">
            <w:pPr>
              <w:spacing w:before="120" w:after="120" w:line="300" w:lineRule="exact"/>
              <w:jc w:val="both"/>
              <w:rPr>
                <w:rFonts w:ascii="Times New Roman" w:hAnsi="Times New Roman"/>
                <w:sz w:val="26"/>
                <w:szCs w:val="26"/>
              </w:rPr>
            </w:pPr>
            <w:r w:rsidRPr="00E20869">
              <w:rPr>
                <w:rFonts w:ascii="Times New Roman" w:hAnsi="Times New Roman"/>
                <w:bCs/>
                <w:sz w:val="26"/>
                <w:szCs w:val="26"/>
              </w:rPr>
              <w:t>12 tháng</w:t>
            </w:r>
          </w:p>
        </w:tc>
        <w:tc>
          <w:tcPr>
            <w:tcW w:w="1843" w:type="dxa"/>
          </w:tcPr>
          <w:p w:rsidR="00E20869" w:rsidRPr="00E20869" w:rsidRDefault="00E20869" w:rsidP="00E20869">
            <w:pPr>
              <w:spacing w:before="120" w:after="120" w:line="300" w:lineRule="exact"/>
              <w:jc w:val="both"/>
              <w:rPr>
                <w:rFonts w:ascii="Times New Roman" w:hAnsi="Times New Roman"/>
                <w:bCs/>
                <w:sz w:val="26"/>
                <w:szCs w:val="26"/>
              </w:rPr>
            </w:pPr>
            <w:r w:rsidRPr="00E20869">
              <w:rPr>
                <w:rFonts w:ascii="Times New Roman" w:hAnsi="Times New Roman"/>
                <w:sz w:val="24"/>
                <w:szCs w:val="24"/>
              </w:rPr>
              <w:t>Giao trực tiếp Viện Năng suất Việt Nam</w:t>
            </w:r>
          </w:p>
        </w:tc>
        <w:tc>
          <w:tcPr>
            <w:tcW w:w="710" w:type="dxa"/>
          </w:tcPr>
          <w:p w:rsidR="00E20869" w:rsidRPr="00E20869" w:rsidRDefault="00E20869" w:rsidP="00E20869">
            <w:pPr>
              <w:spacing w:before="120" w:after="120" w:line="320" w:lineRule="exact"/>
              <w:jc w:val="both"/>
              <w:rPr>
                <w:rFonts w:ascii="Times New Roman" w:hAnsi="Times New Roman"/>
                <w:sz w:val="26"/>
                <w:szCs w:val="26"/>
                <w:lang w:val="vi-VN"/>
              </w:rPr>
            </w:pPr>
          </w:p>
        </w:tc>
      </w:tr>
      <w:tr w:rsidR="00E20869" w:rsidRPr="00E20869" w:rsidTr="000F5A8B">
        <w:tc>
          <w:tcPr>
            <w:tcW w:w="560" w:type="dxa"/>
          </w:tcPr>
          <w:p w:rsidR="00E20869" w:rsidRPr="00E20869" w:rsidRDefault="00E20869" w:rsidP="00E20869">
            <w:pPr>
              <w:spacing w:before="40" w:after="40" w:line="320" w:lineRule="exact"/>
              <w:jc w:val="both"/>
              <w:rPr>
                <w:rFonts w:ascii="Times New Roman" w:hAnsi="Times New Roman"/>
                <w:bCs/>
                <w:sz w:val="26"/>
                <w:szCs w:val="26"/>
                <w:lang w:val="vi-VN"/>
              </w:rPr>
            </w:pPr>
            <w:r w:rsidRPr="00E20869">
              <w:rPr>
                <w:rFonts w:ascii="Times New Roman" w:hAnsi="Times New Roman"/>
                <w:bCs/>
                <w:sz w:val="26"/>
                <w:szCs w:val="26"/>
                <w:lang w:val="vi-VN"/>
              </w:rPr>
              <w:lastRenderedPageBreak/>
              <w:t>2</w:t>
            </w:r>
          </w:p>
        </w:tc>
        <w:tc>
          <w:tcPr>
            <w:tcW w:w="1843" w:type="dxa"/>
          </w:tcPr>
          <w:p w:rsidR="00E20869" w:rsidRPr="00E20869" w:rsidRDefault="00E20869" w:rsidP="00E20869">
            <w:pPr>
              <w:spacing w:before="120" w:after="120" w:line="300" w:lineRule="exact"/>
              <w:jc w:val="both"/>
              <w:rPr>
                <w:rFonts w:ascii="Times New Roman" w:hAnsi="Times New Roman"/>
              </w:rPr>
            </w:pPr>
            <w:r w:rsidRPr="00E20869">
              <w:rPr>
                <w:rFonts w:ascii="Times New Roman" w:hAnsi="Times New Roman"/>
                <w:sz w:val="26"/>
                <w:szCs w:val="26"/>
                <w:lang w:val="nl-NL"/>
              </w:rPr>
              <w:t>Đề án: Nghiên cứu và xây dựng đề án thành lập Trung tâm xuất sắc về đổi mới sáng tạo thúc đẩy năng suất</w:t>
            </w:r>
          </w:p>
        </w:tc>
        <w:tc>
          <w:tcPr>
            <w:tcW w:w="3262" w:type="dxa"/>
          </w:tcPr>
          <w:p w:rsidR="00E20869" w:rsidRPr="00E20869" w:rsidRDefault="00E20869" w:rsidP="00E20869">
            <w:pPr>
              <w:pStyle w:val="BodyTextIndent"/>
              <w:spacing w:before="120" w:line="320" w:lineRule="exact"/>
              <w:ind w:left="33"/>
              <w:rPr>
                <w:rFonts w:ascii="Times New Roman" w:hAnsi="Times New Roman"/>
                <w:sz w:val="26"/>
                <w:szCs w:val="26"/>
                <w:lang w:val="en-US"/>
              </w:rPr>
            </w:pPr>
            <w:r w:rsidRPr="00E20869">
              <w:rPr>
                <w:rFonts w:ascii="Times New Roman" w:hAnsi="Times New Roman"/>
                <w:sz w:val="26"/>
                <w:szCs w:val="26"/>
                <w:lang w:val="en-US"/>
              </w:rPr>
              <w:t>- Làm rõ cơ sở lý luận, thực tiễn và đề xuất các giải pháp để hình thành tổ chức hạt nhân thúc đẩy nghiên cứu về nâng cao năng suất dựa trên khoa học công nghệ và đổi mới sáng tạo, làm đầu mối kết nối các tổ chức trong mạng lưới tổ chức năng suất Châu Á (APO).</w:t>
            </w:r>
          </w:p>
          <w:p w:rsidR="00E20869" w:rsidRPr="00E20869" w:rsidRDefault="00E20869" w:rsidP="00E20869">
            <w:pPr>
              <w:spacing w:before="120" w:after="120" w:line="300" w:lineRule="exact"/>
              <w:jc w:val="both"/>
              <w:rPr>
                <w:rFonts w:ascii="Times New Roman" w:hAnsi="Times New Roman"/>
              </w:rPr>
            </w:pPr>
            <w:r w:rsidRPr="00E20869">
              <w:rPr>
                <w:rFonts w:ascii="Times New Roman" w:hAnsi="Times New Roman"/>
                <w:sz w:val="26"/>
                <w:szCs w:val="26"/>
              </w:rPr>
              <w:t xml:space="preserve">- Xác định được mô hình tổ chức, chức năng nhiệm vụ, lộ trình thực hiện…để hình thành và phát triển </w:t>
            </w:r>
            <w:r w:rsidRPr="00E20869">
              <w:rPr>
                <w:rFonts w:ascii="Times New Roman" w:hAnsi="Times New Roman"/>
                <w:sz w:val="26"/>
                <w:szCs w:val="26"/>
                <w:lang w:val="nl-NL"/>
              </w:rPr>
              <w:t>Trung tâm xuất sắc về đổi mới sáng tạo thúc đẩy năng suất.</w:t>
            </w:r>
          </w:p>
        </w:tc>
        <w:tc>
          <w:tcPr>
            <w:tcW w:w="5387" w:type="dxa"/>
          </w:tcPr>
          <w:p w:rsidR="00E20869" w:rsidRPr="00E20869" w:rsidRDefault="00E20869" w:rsidP="00E20869">
            <w:pPr>
              <w:pStyle w:val="BodyTextIndent"/>
              <w:spacing w:before="120" w:line="320" w:lineRule="exact"/>
              <w:rPr>
                <w:rFonts w:ascii="Times New Roman" w:hAnsi="Times New Roman"/>
                <w:sz w:val="26"/>
                <w:szCs w:val="26"/>
                <w:lang w:val="en-US"/>
              </w:rPr>
            </w:pPr>
            <w:r w:rsidRPr="00E20869">
              <w:rPr>
                <w:rFonts w:ascii="Times New Roman" w:hAnsi="Times New Roman"/>
                <w:sz w:val="26"/>
                <w:szCs w:val="26"/>
                <w:lang w:val="en-US"/>
              </w:rPr>
              <w:t>1</w:t>
            </w:r>
            <w:r w:rsidRPr="00E20869">
              <w:rPr>
                <w:rFonts w:ascii="Times New Roman" w:hAnsi="Times New Roman"/>
                <w:sz w:val="26"/>
                <w:szCs w:val="26"/>
              </w:rPr>
              <w:t xml:space="preserve">. Dự thảo </w:t>
            </w:r>
            <w:r w:rsidRPr="00E20869">
              <w:rPr>
                <w:rFonts w:ascii="Times New Roman" w:hAnsi="Times New Roman"/>
                <w:sz w:val="26"/>
                <w:szCs w:val="26"/>
                <w:lang w:val="en-US"/>
              </w:rPr>
              <w:t>Đ</w:t>
            </w:r>
            <w:r w:rsidRPr="00E20869">
              <w:rPr>
                <w:rFonts w:ascii="Times New Roman" w:hAnsi="Times New Roman"/>
                <w:sz w:val="26"/>
                <w:szCs w:val="26"/>
              </w:rPr>
              <w:t>ề án thành lập Trung tâm xuất sắc COE về đổi mới sáng tạo thúc đẩy năng suất quốc gia</w:t>
            </w:r>
            <w:r w:rsidRPr="00E20869">
              <w:rPr>
                <w:rFonts w:ascii="Times New Roman" w:hAnsi="Times New Roman"/>
                <w:sz w:val="26"/>
                <w:szCs w:val="26"/>
                <w:lang w:val="en-US"/>
              </w:rPr>
              <w:t xml:space="preserve"> trình cơ quan có thẩm quyền. </w:t>
            </w:r>
          </w:p>
          <w:p w:rsidR="00E20869" w:rsidRPr="00E20869" w:rsidRDefault="00E20869" w:rsidP="00E20869">
            <w:pPr>
              <w:spacing w:before="60"/>
              <w:jc w:val="both"/>
              <w:rPr>
                <w:rFonts w:ascii="Times New Roman" w:hAnsi="Times New Roman"/>
                <w:sz w:val="26"/>
                <w:szCs w:val="26"/>
              </w:rPr>
            </w:pPr>
            <w:r w:rsidRPr="00E20869">
              <w:rPr>
                <w:rFonts w:ascii="Times New Roman" w:hAnsi="Times New Roman"/>
                <w:sz w:val="26"/>
                <w:szCs w:val="26"/>
              </w:rPr>
              <w:t xml:space="preserve">2. Hệ thống các báo cáo chuyên đề theo nội dung chính cần thực hiện; </w:t>
            </w:r>
          </w:p>
          <w:p w:rsidR="00E20869" w:rsidRPr="00E20869" w:rsidRDefault="00E20869" w:rsidP="00E20869">
            <w:pPr>
              <w:spacing w:before="60"/>
              <w:jc w:val="both"/>
              <w:rPr>
                <w:rFonts w:ascii="Times New Roman" w:hAnsi="Times New Roman"/>
                <w:sz w:val="26"/>
                <w:szCs w:val="26"/>
                <w:lang w:val="nl-NL"/>
              </w:rPr>
            </w:pPr>
            <w:r w:rsidRPr="00E20869">
              <w:rPr>
                <w:rFonts w:ascii="Times New Roman" w:hAnsi="Times New Roman"/>
                <w:sz w:val="26"/>
                <w:szCs w:val="26"/>
              </w:rPr>
              <w:t>3. Báo cáo tổng hợp.</w:t>
            </w:r>
          </w:p>
          <w:p w:rsidR="00E20869" w:rsidRPr="00E20869" w:rsidRDefault="00E20869" w:rsidP="00E20869">
            <w:pPr>
              <w:pStyle w:val="BodyTextIndent"/>
              <w:spacing w:before="120" w:line="320" w:lineRule="exact"/>
              <w:rPr>
                <w:rFonts w:ascii="Times New Roman" w:hAnsi="Times New Roman"/>
                <w:sz w:val="26"/>
                <w:szCs w:val="26"/>
              </w:rPr>
            </w:pPr>
          </w:p>
          <w:p w:rsidR="00E20869" w:rsidRPr="00E20869" w:rsidRDefault="00E20869" w:rsidP="00E20869">
            <w:pPr>
              <w:pStyle w:val="ListParagraph"/>
              <w:spacing w:before="120" w:after="120" w:line="300" w:lineRule="exact"/>
              <w:ind w:left="0"/>
              <w:jc w:val="both"/>
              <w:rPr>
                <w:sz w:val="28"/>
                <w:szCs w:val="28"/>
              </w:rPr>
            </w:pPr>
            <w:bookmarkStart w:id="0" w:name="_GoBack"/>
            <w:bookmarkEnd w:id="0"/>
          </w:p>
        </w:tc>
        <w:tc>
          <w:tcPr>
            <w:tcW w:w="1275" w:type="dxa"/>
          </w:tcPr>
          <w:p w:rsidR="00E20869" w:rsidRPr="00E20869" w:rsidRDefault="00E20869" w:rsidP="00E20869">
            <w:pPr>
              <w:spacing w:before="120" w:after="120" w:line="300" w:lineRule="exact"/>
              <w:jc w:val="both"/>
              <w:rPr>
                <w:rFonts w:ascii="Times New Roman" w:hAnsi="Times New Roman"/>
                <w:bCs/>
                <w:sz w:val="26"/>
                <w:szCs w:val="26"/>
              </w:rPr>
            </w:pPr>
            <w:r w:rsidRPr="00E20869">
              <w:rPr>
                <w:rFonts w:ascii="Times New Roman" w:hAnsi="Times New Roman"/>
                <w:bCs/>
                <w:sz w:val="26"/>
                <w:szCs w:val="26"/>
              </w:rPr>
              <w:t>10 tháng</w:t>
            </w:r>
          </w:p>
        </w:tc>
        <w:tc>
          <w:tcPr>
            <w:tcW w:w="1843" w:type="dxa"/>
          </w:tcPr>
          <w:p w:rsidR="00E20869" w:rsidRPr="00E20869" w:rsidRDefault="00E20869" w:rsidP="00E20869">
            <w:pPr>
              <w:spacing w:before="120" w:after="120" w:line="300" w:lineRule="exact"/>
              <w:jc w:val="both"/>
              <w:rPr>
                <w:rFonts w:ascii="Times New Roman" w:hAnsi="Times New Roman"/>
                <w:sz w:val="26"/>
                <w:szCs w:val="26"/>
              </w:rPr>
            </w:pPr>
            <w:r w:rsidRPr="00E20869">
              <w:rPr>
                <w:rFonts w:ascii="Times New Roman" w:hAnsi="Times New Roman"/>
                <w:sz w:val="24"/>
                <w:szCs w:val="24"/>
              </w:rPr>
              <w:t>Giao trực tiếp Viện Năng suất Việt Nam</w:t>
            </w:r>
          </w:p>
        </w:tc>
        <w:tc>
          <w:tcPr>
            <w:tcW w:w="710" w:type="dxa"/>
          </w:tcPr>
          <w:p w:rsidR="00E20869" w:rsidRPr="00E20869" w:rsidRDefault="00E20869" w:rsidP="00E20869">
            <w:pPr>
              <w:spacing w:before="120" w:after="120" w:line="320" w:lineRule="exact"/>
              <w:jc w:val="both"/>
              <w:rPr>
                <w:rFonts w:ascii="Times New Roman" w:hAnsi="Times New Roman"/>
                <w:sz w:val="26"/>
                <w:szCs w:val="26"/>
                <w:lang w:val="vi-VN"/>
              </w:rPr>
            </w:pPr>
          </w:p>
        </w:tc>
      </w:tr>
    </w:tbl>
    <w:p w:rsidR="002C52B1" w:rsidRPr="00321FF8" w:rsidRDefault="002C52B1" w:rsidP="002C52B1">
      <w:pPr>
        <w:jc w:val="center"/>
        <w:rPr>
          <w:rFonts w:ascii="Times New Roman" w:hAnsi="Times New Roman"/>
        </w:rPr>
      </w:pPr>
    </w:p>
    <w:p w:rsidR="008F6748" w:rsidRPr="00321FF8" w:rsidRDefault="008F6748" w:rsidP="00637F04">
      <w:pPr>
        <w:jc w:val="center"/>
        <w:rPr>
          <w:rFonts w:ascii="Times New Roman" w:hAnsi="Times New Roman"/>
        </w:rPr>
      </w:pPr>
    </w:p>
    <w:p w:rsidR="00AB4D58" w:rsidRPr="00321FF8" w:rsidRDefault="00AB4D58" w:rsidP="00074D0D">
      <w:pPr>
        <w:tabs>
          <w:tab w:val="left" w:pos="10436"/>
        </w:tabs>
        <w:jc w:val="center"/>
        <w:rPr>
          <w:rFonts w:ascii="Times New Roman" w:hAnsi="Times New Roman"/>
        </w:rPr>
      </w:pPr>
    </w:p>
    <w:sectPr w:rsidR="00AB4D58" w:rsidRPr="00321FF8" w:rsidSect="000F5A8B">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851"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D59" w:rsidRDefault="00204D59">
      <w:r>
        <w:separator/>
      </w:r>
    </w:p>
  </w:endnote>
  <w:endnote w:type="continuationSeparator" w:id="1">
    <w:p w:rsidR="00204D59" w:rsidRDefault="0020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5F" w:rsidRDefault="00FC73EC" w:rsidP="00B940A4">
    <w:pPr>
      <w:pStyle w:val="Footer"/>
      <w:framePr w:wrap="around" w:vAnchor="text" w:hAnchor="margin" w:xAlign="center" w:y="1"/>
      <w:rPr>
        <w:rStyle w:val="PageNumber"/>
      </w:rPr>
    </w:pPr>
    <w:r>
      <w:rPr>
        <w:rStyle w:val="PageNumber"/>
      </w:rPr>
      <w:fldChar w:fldCharType="begin"/>
    </w:r>
    <w:r w:rsidR="0092525F">
      <w:rPr>
        <w:rStyle w:val="PageNumber"/>
      </w:rPr>
      <w:instrText xml:space="preserve">PAGE  </w:instrText>
    </w:r>
    <w:r>
      <w:rPr>
        <w:rStyle w:val="PageNumber"/>
      </w:rPr>
      <w:fldChar w:fldCharType="end"/>
    </w:r>
  </w:p>
  <w:p w:rsidR="0092525F" w:rsidRDefault="00925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5F" w:rsidRPr="00AD39DD" w:rsidRDefault="00FC73EC" w:rsidP="00DC1F54">
    <w:pPr>
      <w:pStyle w:val="Footer"/>
      <w:jc w:val="center"/>
      <w:rPr>
        <w:rFonts w:ascii="Times New Roman" w:hAnsi="Times New Roman"/>
        <w:sz w:val="26"/>
        <w:szCs w:val="26"/>
      </w:rPr>
    </w:pPr>
    <w:r w:rsidRPr="00AD39DD">
      <w:rPr>
        <w:rFonts w:ascii="Times New Roman" w:hAnsi="Times New Roman"/>
        <w:sz w:val="26"/>
        <w:szCs w:val="26"/>
      </w:rPr>
      <w:fldChar w:fldCharType="begin"/>
    </w:r>
    <w:r w:rsidR="0092525F" w:rsidRPr="00AD39DD">
      <w:rPr>
        <w:rFonts w:ascii="Times New Roman" w:hAnsi="Times New Roman"/>
        <w:sz w:val="26"/>
        <w:szCs w:val="26"/>
      </w:rPr>
      <w:instrText xml:space="preserve"> PAGE   \* MERGEFORMAT </w:instrText>
    </w:r>
    <w:r w:rsidRPr="00AD39DD">
      <w:rPr>
        <w:rFonts w:ascii="Times New Roman" w:hAnsi="Times New Roman"/>
        <w:sz w:val="26"/>
        <w:szCs w:val="26"/>
      </w:rPr>
      <w:fldChar w:fldCharType="separate"/>
    </w:r>
    <w:r w:rsidR="00AA644D">
      <w:rPr>
        <w:rFonts w:ascii="Times New Roman" w:hAnsi="Times New Roman"/>
        <w:noProof/>
        <w:sz w:val="26"/>
        <w:szCs w:val="26"/>
      </w:rPr>
      <w:t>1</w:t>
    </w:r>
    <w:r w:rsidRPr="00AD39DD">
      <w:rPr>
        <w:rFonts w:ascii="Times New Roman" w:hAnsi="Times New Roman"/>
        <w:sz w:val="26"/>
        <w:szCs w:val="26"/>
      </w:rPr>
      <w:fldChar w:fldCharType="end"/>
    </w:r>
  </w:p>
  <w:p w:rsidR="0092525F" w:rsidRDefault="00925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5F" w:rsidRDefault="00FC73EC">
    <w:pPr>
      <w:pStyle w:val="Footer"/>
      <w:jc w:val="right"/>
    </w:pPr>
    <w:r>
      <w:fldChar w:fldCharType="begin"/>
    </w:r>
    <w:r w:rsidR="0092525F">
      <w:instrText xml:space="preserve"> PAGE   \* MERGEFORMAT </w:instrText>
    </w:r>
    <w:r>
      <w:fldChar w:fldCharType="separate"/>
    </w:r>
    <w:r w:rsidR="0092525F">
      <w:rPr>
        <w:noProof/>
      </w:rPr>
      <w:t>1</w:t>
    </w:r>
    <w:r>
      <w:fldChar w:fldCharType="end"/>
    </w:r>
  </w:p>
  <w:p w:rsidR="0092525F" w:rsidRDefault="00925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D59" w:rsidRDefault="00204D59">
      <w:r>
        <w:separator/>
      </w:r>
    </w:p>
  </w:footnote>
  <w:footnote w:type="continuationSeparator" w:id="1">
    <w:p w:rsidR="00204D59" w:rsidRDefault="0020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5F" w:rsidRDefault="00925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5F" w:rsidRDefault="00925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5F" w:rsidRDefault="00925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3421A7"/>
    <w:multiLevelType w:val="hybridMultilevel"/>
    <w:tmpl w:val="7AC2F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D7691"/>
    <w:multiLevelType w:val="hybridMultilevel"/>
    <w:tmpl w:val="B0FC4A08"/>
    <w:lvl w:ilvl="0" w:tplc="5A8061E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1180D"/>
    <w:multiLevelType w:val="hybridMultilevel"/>
    <w:tmpl w:val="7DFCAC52"/>
    <w:lvl w:ilvl="0" w:tplc="15C82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13"/>
  </w:num>
  <w:num w:numId="6">
    <w:abstractNumId w:val="5"/>
  </w:num>
  <w:num w:numId="7">
    <w:abstractNumId w:val="7"/>
  </w:num>
  <w:num w:numId="8">
    <w:abstractNumId w:val="2"/>
  </w:num>
  <w:num w:numId="9">
    <w:abstractNumId w:val="3"/>
  </w:num>
  <w:num w:numId="10">
    <w:abstractNumId w:val="10"/>
  </w:num>
  <w:num w:numId="11">
    <w:abstractNumId w:val="0"/>
  </w:num>
  <w:num w:numId="12">
    <w:abstractNumId w:val="8"/>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61651"/>
    <w:rsid w:val="000117CD"/>
    <w:rsid w:val="00012D95"/>
    <w:rsid w:val="00013B87"/>
    <w:rsid w:val="00017BBB"/>
    <w:rsid w:val="00031660"/>
    <w:rsid w:val="00035DA5"/>
    <w:rsid w:val="00036868"/>
    <w:rsid w:val="00041BBC"/>
    <w:rsid w:val="000435C0"/>
    <w:rsid w:val="000452B8"/>
    <w:rsid w:val="00047816"/>
    <w:rsid w:val="00072D00"/>
    <w:rsid w:val="00074D0D"/>
    <w:rsid w:val="00075030"/>
    <w:rsid w:val="000806E1"/>
    <w:rsid w:val="00082303"/>
    <w:rsid w:val="000A37E0"/>
    <w:rsid w:val="000A606C"/>
    <w:rsid w:val="000D7B81"/>
    <w:rsid w:val="000F5A8B"/>
    <w:rsid w:val="000F68F2"/>
    <w:rsid w:val="000F696A"/>
    <w:rsid w:val="000F6A01"/>
    <w:rsid w:val="00111EB8"/>
    <w:rsid w:val="00114B56"/>
    <w:rsid w:val="00120F93"/>
    <w:rsid w:val="00125D06"/>
    <w:rsid w:val="00126823"/>
    <w:rsid w:val="001326F2"/>
    <w:rsid w:val="00136335"/>
    <w:rsid w:val="00140CDD"/>
    <w:rsid w:val="00142A0B"/>
    <w:rsid w:val="00142A1F"/>
    <w:rsid w:val="0014778F"/>
    <w:rsid w:val="00153E6B"/>
    <w:rsid w:val="00167ECF"/>
    <w:rsid w:val="00173C35"/>
    <w:rsid w:val="00174DC9"/>
    <w:rsid w:val="001800E5"/>
    <w:rsid w:val="0019053C"/>
    <w:rsid w:val="00191B8F"/>
    <w:rsid w:val="00195A29"/>
    <w:rsid w:val="001A39B3"/>
    <w:rsid w:val="001B5CC5"/>
    <w:rsid w:val="001D05F4"/>
    <w:rsid w:val="001D414E"/>
    <w:rsid w:val="001E12FF"/>
    <w:rsid w:val="00200351"/>
    <w:rsid w:val="00202680"/>
    <w:rsid w:val="00204D59"/>
    <w:rsid w:val="00210B08"/>
    <w:rsid w:val="00212000"/>
    <w:rsid w:val="0021434C"/>
    <w:rsid w:val="00222B09"/>
    <w:rsid w:val="00243E1E"/>
    <w:rsid w:val="00244D18"/>
    <w:rsid w:val="00247C01"/>
    <w:rsid w:val="002633B7"/>
    <w:rsid w:val="00272A94"/>
    <w:rsid w:val="002820F6"/>
    <w:rsid w:val="00282DAA"/>
    <w:rsid w:val="002A2B03"/>
    <w:rsid w:val="002B32F9"/>
    <w:rsid w:val="002C022C"/>
    <w:rsid w:val="002C52B1"/>
    <w:rsid w:val="002D1C52"/>
    <w:rsid w:val="002D2961"/>
    <w:rsid w:val="002D3B9A"/>
    <w:rsid w:val="002D3D44"/>
    <w:rsid w:val="002D3E34"/>
    <w:rsid w:val="002D7FB3"/>
    <w:rsid w:val="002E1D9A"/>
    <w:rsid w:val="002E39A4"/>
    <w:rsid w:val="002E7C2B"/>
    <w:rsid w:val="002F0275"/>
    <w:rsid w:val="002F4134"/>
    <w:rsid w:val="00300560"/>
    <w:rsid w:val="00314F9B"/>
    <w:rsid w:val="00321FF8"/>
    <w:rsid w:val="00323BE6"/>
    <w:rsid w:val="00323C3F"/>
    <w:rsid w:val="00326C42"/>
    <w:rsid w:val="0032768E"/>
    <w:rsid w:val="00330FF8"/>
    <w:rsid w:val="003322B7"/>
    <w:rsid w:val="00332734"/>
    <w:rsid w:val="00333322"/>
    <w:rsid w:val="003375C1"/>
    <w:rsid w:val="00337925"/>
    <w:rsid w:val="00337D26"/>
    <w:rsid w:val="00342451"/>
    <w:rsid w:val="00347D6B"/>
    <w:rsid w:val="0036149B"/>
    <w:rsid w:val="003716E3"/>
    <w:rsid w:val="003815CC"/>
    <w:rsid w:val="003836AE"/>
    <w:rsid w:val="003842D9"/>
    <w:rsid w:val="00397D02"/>
    <w:rsid w:val="003A7F73"/>
    <w:rsid w:val="003B3059"/>
    <w:rsid w:val="003C1D45"/>
    <w:rsid w:val="003C2CE3"/>
    <w:rsid w:val="003C5C80"/>
    <w:rsid w:val="003D6AE9"/>
    <w:rsid w:val="003F043F"/>
    <w:rsid w:val="003F3D4F"/>
    <w:rsid w:val="003F771B"/>
    <w:rsid w:val="004000B5"/>
    <w:rsid w:val="00410914"/>
    <w:rsid w:val="00422CFB"/>
    <w:rsid w:val="0042305D"/>
    <w:rsid w:val="0042383B"/>
    <w:rsid w:val="00424BB3"/>
    <w:rsid w:val="00433A91"/>
    <w:rsid w:val="00444A49"/>
    <w:rsid w:val="00460589"/>
    <w:rsid w:val="00461448"/>
    <w:rsid w:val="0046697C"/>
    <w:rsid w:val="0047648E"/>
    <w:rsid w:val="00481197"/>
    <w:rsid w:val="004848F4"/>
    <w:rsid w:val="004B017D"/>
    <w:rsid w:val="004B5AD2"/>
    <w:rsid w:val="004D368D"/>
    <w:rsid w:val="004D6CB5"/>
    <w:rsid w:val="004E0E86"/>
    <w:rsid w:val="004E320F"/>
    <w:rsid w:val="004E7E41"/>
    <w:rsid w:val="004F1C85"/>
    <w:rsid w:val="005128DC"/>
    <w:rsid w:val="00536A45"/>
    <w:rsid w:val="005373E9"/>
    <w:rsid w:val="00545C8A"/>
    <w:rsid w:val="00546CD0"/>
    <w:rsid w:val="00554EB8"/>
    <w:rsid w:val="005572F1"/>
    <w:rsid w:val="0056018D"/>
    <w:rsid w:val="0056024F"/>
    <w:rsid w:val="00560CF2"/>
    <w:rsid w:val="00565F4F"/>
    <w:rsid w:val="0056635A"/>
    <w:rsid w:val="00566CC9"/>
    <w:rsid w:val="005670E6"/>
    <w:rsid w:val="00571310"/>
    <w:rsid w:val="00582F4C"/>
    <w:rsid w:val="005948D7"/>
    <w:rsid w:val="005979EF"/>
    <w:rsid w:val="005A5466"/>
    <w:rsid w:val="005A633B"/>
    <w:rsid w:val="005B13D6"/>
    <w:rsid w:val="005B643F"/>
    <w:rsid w:val="005B7BB5"/>
    <w:rsid w:val="005C10C2"/>
    <w:rsid w:val="005C3F3B"/>
    <w:rsid w:val="005C3FD0"/>
    <w:rsid w:val="005C6436"/>
    <w:rsid w:val="005E3CD5"/>
    <w:rsid w:val="006041A7"/>
    <w:rsid w:val="00627E2F"/>
    <w:rsid w:val="006373BD"/>
    <w:rsid w:val="00637F04"/>
    <w:rsid w:val="006648D0"/>
    <w:rsid w:val="00672DEA"/>
    <w:rsid w:val="0067473C"/>
    <w:rsid w:val="00681D36"/>
    <w:rsid w:val="00682043"/>
    <w:rsid w:val="00686B4C"/>
    <w:rsid w:val="006A63B2"/>
    <w:rsid w:val="006B6802"/>
    <w:rsid w:val="006D48A6"/>
    <w:rsid w:val="006E1841"/>
    <w:rsid w:val="006E4E41"/>
    <w:rsid w:val="007043F0"/>
    <w:rsid w:val="00706B4F"/>
    <w:rsid w:val="00716F69"/>
    <w:rsid w:val="00735D18"/>
    <w:rsid w:val="00737D58"/>
    <w:rsid w:val="00756627"/>
    <w:rsid w:val="00780425"/>
    <w:rsid w:val="007929B9"/>
    <w:rsid w:val="00796F8B"/>
    <w:rsid w:val="007A493E"/>
    <w:rsid w:val="007A6467"/>
    <w:rsid w:val="007A6ABB"/>
    <w:rsid w:val="007A78D3"/>
    <w:rsid w:val="007C5C62"/>
    <w:rsid w:val="007E15EE"/>
    <w:rsid w:val="007E1F89"/>
    <w:rsid w:val="007E254B"/>
    <w:rsid w:val="007E3F1F"/>
    <w:rsid w:val="00820D4C"/>
    <w:rsid w:val="00826EDE"/>
    <w:rsid w:val="00830374"/>
    <w:rsid w:val="00840ED9"/>
    <w:rsid w:val="00852D2B"/>
    <w:rsid w:val="00853718"/>
    <w:rsid w:val="008560B3"/>
    <w:rsid w:val="00856A3D"/>
    <w:rsid w:val="00861651"/>
    <w:rsid w:val="00863693"/>
    <w:rsid w:val="00866CBB"/>
    <w:rsid w:val="008739BB"/>
    <w:rsid w:val="00882FD4"/>
    <w:rsid w:val="00893858"/>
    <w:rsid w:val="008A0C66"/>
    <w:rsid w:val="008A13E3"/>
    <w:rsid w:val="008A3C69"/>
    <w:rsid w:val="008B77B3"/>
    <w:rsid w:val="008C2690"/>
    <w:rsid w:val="008C4579"/>
    <w:rsid w:val="008D1FE0"/>
    <w:rsid w:val="008D30AC"/>
    <w:rsid w:val="008D63CF"/>
    <w:rsid w:val="008F1DD0"/>
    <w:rsid w:val="008F52AA"/>
    <w:rsid w:val="008F6748"/>
    <w:rsid w:val="008F6D0D"/>
    <w:rsid w:val="009044B1"/>
    <w:rsid w:val="00910751"/>
    <w:rsid w:val="0092525F"/>
    <w:rsid w:val="00931E39"/>
    <w:rsid w:val="00933FA0"/>
    <w:rsid w:val="009373B1"/>
    <w:rsid w:val="00945607"/>
    <w:rsid w:val="00955C41"/>
    <w:rsid w:val="00957DE8"/>
    <w:rsid w:val="0096048A"/>
    <w:rsid w:val="00974133"/>
    <w:rsid w:val="00992265"/>
    <w:rsid w:val="00992A36"/>
    <w:rsid w:val="009B26BF"/>
    <w:rsid w:val="009B4C55"/>
    <w:rsid w:val="009D165E"/>
    <w:rsid w:val="009E55C6"/>
    <w:rsid w:val="009F5264"/>
    <w:rsid w:val="009F63B0"/>
    <w:rsid w:val="009F7194"/>
    <w:rsid w:val="00A02CB3"/>
    <w:rsid w:val="00A16045"/>
    <w:rsid w:val="00A22F86"/>
    <w:rsid w:val="00A27524"/>
    <w:rsid w:val="00A302B0"/>
    <w:rsid w:val="00A35025"/>
    <w:rsid w:val="00A47D8B"/>
    <w:rsid w:val="00A510B5"/>
    <w:rsid w:val="00A53A5A"/>
    <w:rsid w:val="00A5653E"/>
    <w:rsid w:val="00A63A7D"/>
    <w:rsid w:val="00A72554"/>
    <w:rsid w:val="00A7505C"/>
    <w:rsid w:val="00A755F2"/>
    <w:rsid w:val="00A76F2E"/>
    <w:rsid w:val="00A779AB"/>
    <w:rsid w:val="00A92AC0"/>
    <w:rsid w:val="00AA11ED"/>
    <w:rsid w:val="00AA644D"/>
    <w:rsid w:val="00AB4D58"/>
    <w:rsid w:val="00AD0D11"/>
    <w:rsid w:val="00AD39DD"/>
    <w:rsid w:val="00AE3B12"/>
    <w:rsid w:val="00AF2CD7"/>
    <w:rsid w:val="00B00F3C"/>
    <w:rsid w:val="00B05ED9"/>
    <w:rsid w:val="00B25B84"/>
    <w:rsid w:val="00B36ABA"/>
    <w:rsid w:val="00B42DEA"/>
    <w:rsid w:val="00B46B63"/>
    <w:rsid w:val="00B47F67"/>
    <w:rsid w:val="00B55BEC"/>
    <w:rsid w:val="00B65F5F"/>
    <w:rsid w:val="00B66E25"/>
    <w:rsid w:val="00B67A8A"/>
    <w:rsid w:val="00B71F44"/>
    <w:rsid w:val="00B75272"/>
    <w:rsid w:val="00B80756"/>
    <w:rsid w:val="00B92071"/>
    <w:rsid w:val="00B92D44"/>
    <w:rsid w:val="00B940A4"/>
    <w:rsid w:val="00BA498F"/>
    <w:rsid w:val="00BA6B28"/>
    <w:rsid w:val="00BB0A71"/>
    <w:rsid w:val="00BC219B"/>
    <w:rsid w:val="00BD2D02"/>
    <w:rsid w:val="00BE569D"/>
    <w:rsid w:val="00BF3CCF"/>
    <w:rsid w:val="00BF46A4"/>
    <w:rsid w:val="00C010E3"/>
    <w:rsid w:val="00C01120"/>
    <w:rsid w:val="00C05C15"/>
    <w:rsid w:val="00C14620"/>
    <w:rsid w:val="00C154B0"/>
    <w:rsid w:val="00C23BEC"/>
    <w:rsid w:val="00C31664"/>
    <w:rsid w:val="00C4267D"/>
    <w:rsid w:val="00C43DDB"/>
    <w:rsid w:val="00C54586"/>
    <w:rsid w:val="00C625A8"/>
    <w:rsid w:val="00C62EE2"/>
    <w:rsid w:val="00C766D7"/>
    <w:rsid w:val="00C76F89"/>
    <w:rsid w:val="00C86211"/>
    <w:rsid w:val="00C90CE4"/>
    <w:rsid w:val="00C91E40"/>
    <w:rsid w:val="00CB19E9"/>
    <w:rsid w:val="00CB5638"/>
    <w:rsid w:val="00CC6936"/>
    <w:rsid w:val="00CD3D67"/>
    <w:rsid w:val="00CF200E"/>
    <w:rsid w:val="00D0041B"/>
    <w:rsid w:val="00D02974"/>
    <w:rsid w:val="00D17616"/>
    <w:rsid w:val="00D20179"/>
    <w:rsid w:val="00D218DD"/>
    <w:rsid w:val="00D24951"/>
    <w:rsid w:val="00D25A1F"/>
    <w:rsid w:val="00D641DC"/>
    <w:rsid w:val="00D67155"/>
    <w:rsid w:val="00D922E8"/>
    <w:rsid w:val="00D9281B"/>
    <w:rsid w:val="00DA1066"/>
    <w:rsid w:val="00DB232B"/>
    <w:rsid w:val="00DB6D01"/>
    <w:rsid w:val="00DC05EA"/>
    <w:rsid w:val="00DC1F54"/>
    <w:rsid w:val="00DD71B4"/>
    <w:rsid w:val="00DE2305"/>
    <w:rsid w:val="00DE2DDB"/>
    <w:rsid w:val="00DF0CCA"/>
    <w:rsid w:val="00DF3CBD"/>
    <w:rsid w:val="00E04188"/>
    <w:rsid w:val="00E07616"/>
    <w:rsid w:val="00E13BE1"/>
    <w:rsid w:val="00E14347"/>
    <w:rsid w:val="00E16C07"/>
    <w:rsid w:val="00E20869"/>
    <w:rsid w:val="00E2781C"/>
    <w:rsid w:val="00E42228"/>
    <w:rsid w:val="00E46624"/>
    <w:rsid w:val="00E477AD"/>
    <w:rsid w:val="00E80D12"/>
    <w:rsid w:val="00E85A6E"/>
    <w:rsid w:val="00E91C56"/>
    <w:rsid w:val="00E96D55"/>
    <w:rsid w:val="00EA22BA"/>
    <w:rsid w:val="00EA3B83"/>
    <w:rsid w:val="00EA495D"/>
    <w:rsid w:val="00EB0CED"/>
    <w:rsid w:val="00EC1E2B"/>
    <w:rsid w:val="00EC56AB"/>
    <w:rsid w:val="00ED114E"/>
    <w:rsid w:val="00ED6935"/>
    <w:rsid w:val="00EE0C2B"/>
    <w:rsid w:val="00EE76FD"/>
    <w:rsid w:val="00EF6932"/>
    <w:rsid w:val="00EF7BA5"/>
    <w:rsid w:val="00F01788"/>
    <w:rsid w:val="00F023E7"/>
    <w:rsid w:val="00F073E9"/>
    <w:rsid w:val="00F156C8"/>
    <w:rsid w:val="00F21FC1"/>
    <w:rsid w:val="00F26A9B"/>
    <w:rsid w:val="00F26B65"/>
    <w:rsid w:val="00F33A95"/>
    <w:rsid w:val="00F6564B"/>
    <w:rsid w:val="00F773A9"/>
    <w:rsid w:val="00F775F7"/>
    <w:rsid w:val="00F84734"/>
    <w:rsid w:val="00F8582B"/>
    <w:rsid w:val="00F97F96"/>
    <w:rsid w:val="00FB05C5"/>
    <w:rsid w:val="00FB4F3C"/>
    <w:rsid w:val="00FC4E3D"/>
    <w:rsid w:val="00FC73EC"/>
    <w:rsid w:val="00FD145C"/>
    <w:rsid w:val="00FE771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lang w:eastAsia="en-US"/>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lang/>
    </w:rPr>
  </w:style>
  <w:style w:type="paragraph" w:styleId="Heading3">
    <w:name w:val="heading 3"/>
    <w:basedOn w:val="Normal"/>
    <w:next w:val="Normal"/>
    <w:link w:val="Heading3Char"/>
    <w:qFormat/>
    <w:rsid w:val="00861651"/>
    <w:pPr>
      <w:keepNext/>
      <w:jc w:val="center"/>
      <w:outlineLvl w:val="2"/>
    </w:pPr>
    <w:rPr>
      <w:rFonts w:ascii="Times New Roman" w:hAnsi="Times New Roman"/>
      <w:i/>
      <w:iCs/>
      <w:lang/>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lang/>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1651"/>
    <w:pPr>
      <w:widowControl w:val="0"/>
      <w:spacing w:line="-300" w:lineRule="auto"/>
      <w:jc w:val="both"/>
    </w:pPr>
    <w:rPr>
      <w:lang/>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lang/>
    </w:rPr>
  </w:style>
  <w:style w:type="character" w:customStyle="1" w:styleId="Heading1Char">
    <w:name w:val="Heading 1 Char"/>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link w:val="FooterChar"/>
    <w:uiPriority w:val="99"/>
    <w:rsid w:val="00861651"/>
    <w:pPr>
      <w:tabs>
        <w:tab w:val="center" w:pos="4320"/>
        <w:tab w:val="right" w:pos="8640"/>
      </w:tabs>
    </w:pPr>
    <w:rPr>
      <w:lang/>
    </w:r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rPr>
      <w:lang/>
    </w:rPr>
  </w:style>
  <w:style w:type="character" w:customStyle="1" w:styleId="HeaderChar">
    <w:name w:val="Header Char"/>
    <w:link w:val="Header"/>
    <w:rsid w:val="006B6802"/>
    <w:rPr>
      <w:rFonts w:ascii=".VnTime" w:hAnsi=".VnTime"/>
      <w:sz w:val="28"/>
      <w:szCs w:val="28"/>
    </w:rPr>
  </w:style>
  <w:style w:type="character" w:customStyle="1" w:styleId="Heading2Char">
    <w:name w:val="Heading 2 Char"/>
    <w:link w:val="Heading2"/>
    <w:rsid w:val="00B36ABA"/>
    <w:rPr>
      <w:rFonts w:ascii=".VnTime" w:hAnsi=".VnTime"/>
      <w:b/>
      <w:bCs/>
      <w:sz w:val="28"/>
      <w:szCs w:val="28"/>
    </w:rPr>
  </w:style>
  <w:style w:type="character" w:customStyle="1" w:styleId="Heading3Char">
    <w:name w:val="Heading 3 Char"/>
    <w:link w:val="Heading3"/>
    <w:rsid w:val="00B36ABA"/>
    <w:rPr>
      <w:i/>
      <w:iCs/>
      <w:sz w:val="28"/>
      <w:szCs w:val="28"/>
    </w:rPr>
  </w:style>
  <w:style w:type="character" w:customStyle="1" w:styleId="Heading4Char">
    <w:name w:val="Heading 4 Char"/>
    <w:link w:val="Heading4"/>
    <w:rsid w:val="00B36ABA"/>
    <w:rPr>
      <w:rFonts w:ascii=".VnTimeH" w:hAnsi=".VnTimeH"/>
      <w:b/>
      <w:bCs/>
      <w:szCs w:val="24"/>
    </w:rPr>
  </w:style>
  <w:style w:type="character" w:customStyle="1" w:styleId="BodyText2Char">
    <w:name w:val="Body Text 2 Char"/>
    <w:link w:val="BodyText2"/>
    <w:rsid w:val="00B36ABA"/>
    <w:rPr>
      <w:rFonts w:ascii=".VnTime" w:hAnsi=".VnTime"/>
      <w:b/>
      <w:bCs/>
      <w:i/>
      <w:iCs/>
      <w:sz w:val="28"/>
      <w:szCs w:val="24"/>
    </w:rPr>
  </w:style>
  <w:style w:type="paragraph" w:styleId="ListParagraph">
    <w:name w:val="List Paragraph"/>
    <w:basedOn w:val="Normal"/>
    <w:uiPriority w:val="34"/>
    <w:qFormat/>
    <w:rsid w:val="00D17616"/>
    <w:pPr>
      <w:autoSpaceDE/>
      <w:autoSpaceDN/>
      <w:ind w:left="720"/>
      <w:contextualSpacing/>
    </w:pPr>
    <w:rPr>
      <w:rFonts w:ascii="Times New Roman" w:hAnsi="Times New Roman"/>
      <w:sz w:val="26"/>
      <w:szCs w:val="24"/>
    </w:rPr>
  </w:style>
  <w:style w:type="character" w:customStyle="1" w:styleId="FooterChar">
    <w:name w:val="Footer Char"/>
    <w:link w:val="Footer"/>
    <w:uiPriority w:val="99"/>
    <w:rsid w:val="00C54586"/>
    <w:rPr>
      <w:rFonts w:ascii=".VnTime" w:hAnsi=".VnTime"/>
      <w:sz w:val="28"/>
      <w:szCs w:val="28"/>
    </w:rPr>
  </w:style>
  <w:style w:type="paragraph" w:styleId="BalloonText">
    <w:name w:val="Balloon Text"/>
    <w:basedOn w:val="Normal"/>
    <w:link w:val="BalloonTextChar"/>
    <w:rsid w:val="002E39A4"/>
    <w:rPr>
      <w:rFonts w:ascii="Tahoma" w:hAnsi="Tahoma"/>
      <w:sz w:val="16"/>
      <w:szCs w:val="16"/>
      <w:lang/>
    </w:rPr>
  </w:style>
  <w:style w:type="character" w:customStyle="1" w:styleId="BalloonTextChar">
    <w:name w:val="Balloon Text Char"/>
    <w:link w:val="BalloonText"/>
    <w:rsid w:val="002E39A4"/>
    <w:rPr>
      <w:rFonts w:ascii="Tahoma" w:hAnsi="Tahoma" w:cs="Tahoma"/>
      <w:sz w:val="16"/>
      <w:szCs w:val="16"/>
    </w:rPr>
  </w:style>
  <w:style w:type="paragraph" w:customStyle="1" w:styleId="ColorfulList-Accent11">
    <w:name w:val="Colorful List - Accent 11"/>
    <w:basedOn w:val="Normal"/>
    <w:uiPriority w:val="34"/>
    <w:qFormat/>
    <w:rsid w:val="003815CC"/>
    <w:pPr>
      <w:autoSpaceDE/>
      <w:autoSpaceDN/>
      <w:ind w:left="720"/>
      <w:contextualSpacing/>
    </w:pPr>
  </w:style>
  <w:style w:type="character" w:styleId="Emphasis">
    <w:name w:val="Emphasis"/>
    <w:basedOn w:val="DefaultParagraphFont"/>
    <w:uiPriority w:val="20"/>
    <w:qFormat/>
    <w:rsid w:val="00F8582B"/>
    <w:rPr>
      <w:i/>
      <w:iCs/>
    </w:rPr>
  </w:style>
  <w:style w:type="character" w:customStyle="1" w:styleId="BodyTextIndentChar">
    <w:name w:val="Body Text Indent Char"/>
    <w:link w:val="BodyTextIndent"/>
    <w:rsid w:val="00565F4F"/>
    <w:rPr>
      <w:rFonts w:ascii=".VnTime" w:hAnsi=".VnTime"/>
      <w:sz w:val="28"/>
      <w:szCs w:val="28"/>
      <w:lang w:eastAsia="en-US"/>
    </w:rPr>
  </w:style>
</w:styles>
</file>

<file path=word/webSettings.xml><?xml version="1.0" encoding="utf-8"?>
<w:webSettings xmlns:r="http://schemas.openxmlformats.org/officeDocument/2006/relationships" xmlns:w="http://schemas.openxmlformats.org/wordprocessingml/2006/main">
  <w:divs>
    <w:div w:id="21244976">
      <w:bodyDiv w:val="1"/>
      <w:marLeft w:val="0"/>
      <w:marRight w:val="0"/>
      <w:marTop w:val="0"/>
      <w:marBottom w:val="0"/>
      <w:divBdr>
        <w:top w:val="none" w:sz="0" w:space="0" w:color="auto"/>
        <w:left w:val="none" w:sz="0" w:space="0" w:color="auto"/>
        <w:bottom w:val="none" w:sz="0" w:space="0" w:color="auto"/>
        <w:right w:val="none" w:sz="0" w:space="0" w:color="auto"/>
      </w:divBdr>
    </w:div>
    <w:div w:id="446855488">
      <w:bodyDiv w:val="1"/>
      <w:marLeft w:val="0"/>
      <w:marRight w:val="0"/>
      <w:marTop w:val="0"/>
      <w:marBottom w:val="0"/>
      <w:divBdr>
        <w:top w:val="none" w:sz="0" w:space="0" w:color="auto"/>
        <w:left w:val="none" w:sz="0" w:space="0" w:color="auto"/>
        <w:bottom w:val="none" w:sz="0" w:space="0" w:color="auto"/>
        <w:right w:val="none" w:sz="0" w:space="0" w:color="auto"/>
      </w:divBdr>
    </w:div>
    <w:div w:id="20362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31B7-5C72-4747-97B3-302FC488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pc</dc:creator>
  <cp:keywords/>
  <cp:lastModifiedBy>ThaiHa</cp:lastModifiedBy>
  <cp:revision>39</cp:revision>
  <cp:lastPrinted>2020-03-12T10:12:00Z</cp:lastPrinted>
  <dcterms:created xsi:type="dcterms:W3CDTF">2019-12-20T10:12:00Z</dcterms:created>
  <dcterms:modified xsi:type="dcterms:W3CDTF">2020-03-19T06:49:00Z</dcterms:modified>
</cp:coreProperties>
</file>