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24" w:rsidRPr="00EF1D5D" w:rsidRDefault="00043B24" w:rsidP="00043B24">
      <w:pPr>
        <w:pStyle w:val="Heading1"/>
        <w:spacing w:before="240"/>
        <w:jc w:val="right"/>
        <w:rPr>
          <w:sz w:val="28"/>
        </w:rPr>
      </w:pPr>
      <w:r w:rsidRPr="00EF1D5D">
        <w:rPr>
          <w:sz w:val="28"/>
        </w:rPr>
        <w:t xml:space="preserve">Phụ lục </w:t>
      </w:r>
      <w:r w:rsidR="00EF1D5D" w:rsidRPr="00EF1D5D">
        <w:rPr>
          <w:sz w:val="28"/>
        </w:rPr>
        <w:t>2</w:t>
      </w:r>
    </w:p>
    <w:p w:rsidR="00043B24" w:rsidRPr="00043B24" w:rsidRDefault="00043B24" w:rsidP="00043B24"/>
    <w:p w:rsidR="00043B24" w:rsidRPr="00043B24" w:rsidRDefault="00043B24" w:rsidP="00043B24">
      <w:pPr>
        <w:spacing w:before="60" w:after="6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43B24">
        <w:rPr>
          <w:rFonts w:ascii="Times New Roman" w:hAnsi="Times New Roman"/>
          <w:b/>
          <w:sz w:val="28"/>
          <w:szCs w:val="28"/>
        </w:rPr>
        <w:t xml:space="preserve">DANH MỤC ĐẶT HÀNG NHIỆM VỤ KH&amp;CN QUỸ GEN CẤP QUỐC GIA THUỘC CHƯƠNG TRÌNH BẢO TỒN VÀ SỬ DỤNG BỀN VỮNG NGUỒN GEN ĐẾN NĂM 2025, ĐỊNH HƯỚNG ĐẾN NĂM 2030 </w:t>
      </w:r>
    </w:p>
    <w:p w:rsidR="00043B24" w:rsidRPr="00043B24" w:rsidRDefault="00EF1D5D" w:rsidP="00043B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TUYỂN CHỌN</w:t>
      </w:r>
    </w:p>
    <w:p w:rsidR="00640E35" w:rsidRDefault="00043B24" w:rsidP="00EF1D5D">
      <w:pPr>
        <w:jc w:val="center"/>
        <w:rPr>
          <w:rFonts w:ascii="Times New Roman" w:hAnsi="Times New Roman"/>
          <w:i/>
          <w:sz w:val="28"/>
          <w:szCs w:val="28"/>
        </w:rPr>
      </w:pPr>
      <w:r w:rsidRPr="00043B24">
        <w:rPr>
          <w:rFonts w:ascii="Times New Roman" w:hAnsi="Times New Roman"/>
          <w:i/>
          <w:sz w:val="28"/>
          <w:szCs w:val="28"/>
        </w:rPr>
        <w:t xml:space="preserve">(Kèm theo Quyết định số </w:t>
      </w:r>
      <w:r w:rsidR="00CE374C">
        <w:rPr>
          <w:rFonts w:ascii="Times New Roman" w:hAnsi="Times New Roman"/>
          <w:i/>
          <w:sz w:val="28"/>
          <w:szCs w:val="28"/>
        </w:rPr>
        <w:t xml:space="preserve"> </w:t>
      </w:r>
      <w:r w:rsidR="00CE374C" w:rsidRPr="00CE374C">
        <w:rPr>
          <w:rFonts w:ascii="Times New Roman" w:hAnsi="Times New Roman"/>
          <w:b/>
          <w:bCs/>
          <w:iCs/>
          <w:sz w:val="28"/>
          <w:szCs w:val="28"/>
        </w:rPr>
        <w:t>2014</w:t>
      </w:r>
      <w:r w:rsidRPr="00043B24">
        <w:rPr>
          <w:rFonts w:ascii="Times New Roman" w:hAnsi="Times New Roman"/>
          <w:i/>
          <w:sz w:val="28"/>
          <w:szCs w:val="28"/>
        </w:rPr>
        <w:t xml:space="preserve">  /QĐ-BKHCN ngày  </w:t>
      </w:r>
      <w:r w:rsidR="00CE374C" w:rsidRPr="00CE374C">
        <w:rPr>
          <w:rFonts w:ascii="Times New Roman" w:hAnsi="Times New Roman"/>
          <w:b/>
          <w:bCs/>
          <w:iCs/>
          <w:sz w:val="28"/>
          <w:szCs w:val="28"/>
        </w:rPr>
        <w:t>15</w:t>
      </w:r>
      <w:r w:rsidRPr="00043B24">
        <w:rPr>
          <w:rFonts w:ascii="Times New Roman" w:hAnsi="Times New Roman"/>
          <w:i/>
          <w:sz w:val="28"/>
          <w:szCs w:val="28"/>
        </w:rPr>
        <w:t xml:space="preserve">  tháng </w:t>
      </w:r>
      <w:r w:rsidR="00CE374C">
        <w:rPr>
          <w:rFonts w:ascii="Times New Roman" w:hAnsi="Times New Roman"/>
          <w:i/>
          <w:sz w:val="28"/>
          <w:szCs w:val="28"/>
        </w:rPr>
        <w:t xml:space="preserve">  </w:t>
      </w:r>
      <w:r w:rsidR="00CE374C" w:rsidRPr="00CE374C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043B24">
        <w:rPr>
          <w:rFonts w:ascii="Times New Roman" w:hAnsi="Times New Roman"/>
          <w:i/>
          <w:sz w:val="28"/>
          <w:szCs w:val="28"/>
        </w:rPr>
        <w:t xml:space="preserve">  năm 2019 của Bộ trưởng Bộ Khoa học và Công nghệ)</w:t>
      </w:r>
    </w:p>
    <w:p w:rsidR="00043B24" w:rsidRPr="00043B24" w:rsidRDefault="00043B24" w:rsidP="00043B24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2072"/>
        <w:gridCol w:w="2715"/>
        <w:gridCol w:w="7451"/>
        <w:gridCol w:w="1840"/>
        <w:gridCol w:w="708"/>
      </w:tblGrid>
      <w:tr w:rsidR="00EF1D5D" w:rsidRPr="00043B24" w:rsidTr="00EF1D5D">
        <w:trPr>
          <w:tblHeader/>
        </w:trPr>
        <w:tc>
          <w:tcPr>
            <w:tcW w:w="195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TT</w:t>
            </w:r>
          </w:p>
        </w:tc>
        <w:tc>
          <w:tcPr>
            <w:tcW w:w="673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Tên đề tài/</w:t>
            </w:r>
          </w:p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dự án SXTN</w:t>
            </w:r>
          </w:p>
        </w:tc>
        <w:tc>
          <w:tcPr>
            <w:tcW w:w="882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Định hướng</w:t>
            </w:r>
          </w:p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mục tiêu</w:t>
            </w:r>
          </w:p>
        </w:tc>
        <w:tc>
          <w:tcPr>
            <w:tcW w:w="2421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Yêu cầu đối với kết quả*</w:t>
            </w:r>
          </w:p>
        </w:tc>
        <w:tc>
          <w:tcPr>
            <w:tcW w:w="598" w:type="pct"/>
            <w:vAlign w:val="center"/>
          </w:tcPr>
          <w:p w:rsidR="00043B24" w:rsidRPr="00043B24" w:rsidRDefault="00043B24" w:rsidP="001A1F8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Phương thức</w:t>
            </w:r>
          </w:p>
          <w:p w:rsidR="00043B24" w:rsidRPr="00043B24" w:rsidRDefault="00043B24" w:rsidP="001A1F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tổ chức</w:t>
            </w:r>
          </w:p>
          <w:p w:rsidR="00043B24" w:rsidRPr="00043B24" w:rsidRDefault="00043B24" w:rsidP="001A1F8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thực hiện</w:t>
            </w:r>
          </w:p>
        </w:tc>
        <w:tc>
          <w:tcPr>
            <w:tcW w:w="230" w:type="pct"/>
            <w:vAlign w:val="center"/>
          </w:tcPr>
          <w:p w:rsidR="00043B24" w:rsidRPr="00043B24" w:rsidRDefault="00043B24" w:rsidP="001A1F8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43B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Ghi chú</w:t>
            </w: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4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it-IT"/>
              </w:rPr>
            </w:pPr>
            <w:r w:rsidRPr="00B415A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it-IT"/>
              </w:rPr>
              <w:t xml:space="preserve">Đề tài: </w:t>
            </w:r>
          </w:p>
          <w:p w:rsidR="00EF1D5D" w:rsidRPr="00EF1D5D" w:rsidRDefault="00EF1D5D" w:rsidP="00B415AA">
            <w:pPr>
              <w:spacing w:after="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Khai thác và phát triển nguồn gen một số chủng virus gây bệnh (p</w:t>
            </w: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>orcine parvovirus- PPV, porcine pseudorabies;  PRVgoatpox;  GTPV) phục vụ chẩn đoán và sản xuất vắc-xin phòng chống bệnh.</w:t>
            </w:r>
          </w:p>
        </w:tc>
        <w:tc>
          <w:tcPr>
            <w:tcW w:w="882" w:type="pct"/>
          </w:tcPr>
          <w:p w:rsidR="00B415AA" w:rsidRDefault="00B415AA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</w:pPr>
          </w:p>
          <w:p w:rsidR="00EF1D5D" w:rsidRPr="00EF1D5D" w:rsidRDefault="00EF1D5D" w:rsidP="00B415AA">
            <w:pPr>
              <w:spacing w:after="4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 xml:space="preserve">Bảo tồn và khai thác được các chủng virus </w:t>
            </w: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(p</w:t>
            </w: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>orcine parvovirus- PPV, porcine pseudorabies virus- PRV) và ở dê (goatpox virus- GTPV) có tiềm năng phục vụ sản xuất vắc-xin và chế phẩm sinh học trong chẩn đoán, phòng chống bệnh cho lợn, dê.</w:t>
            </w:r>
          </w:p>
        </w:tc>
        <w:tc>
          <w:tcPr>
            <w:tcW w:w="2421" w:type="pct"/>
          </w:tcPr>
          <w:p w:rsidR="00B415AA" w:rsidRDefault="00B415AA" w:rsidP="00EF1D5D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</w:p>
          <w:p w:rsidR="00EF1D5D" w:rsidRPr="00EF1D5D" w:rsidRDefault="00B415AA" w:rsidP="00EF1D5D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</w:t>
            </w:r>
            <w:r w:rsidR="00EF1D5D"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 xml:space="preserve"> Báo cáo về sự lưu hành phân bố và trình tự gen của virus PPV, PRV và GTPV ở Việt Nam (có mã số trên gene bank);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 Ít nhất có 3 chủng đại diện/1 loại virus  tiềm năng phục vụ sản xuất vắc-xin và chế phẩm sinh học;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- Báo cáo đặc tính sinh học và sinh học phân tử của các chủng PPV, PRV và GTPV ở Việt Nam có so sánh với các chủng của thế giới và các chủng virus vắc-xin hiện lưu hành ở Việt Nam;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>- Đăng ký ít nhất 03 trình tự gen trên genbank;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>- Đăng được 02 bài báo trên tạp chí chuyên ngành và 01 bài báo quốc tế (trong danh mục ISI);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EF1D5D">
              <w:rPr>
                <w:rFonts w:ascii="Times New Roman" w:eastAsia="Times New Roman" w:hAnsi="Times New Roman"/>
                <w:bCs/>
                <w:sz w:val="28"/>
                <w:szCs w:val="28"/>
                <w:lang w:val="it-IT"/>
              </w:rPr>
              <w:t>- Đào tạo 02 Thạc sỹ.</w:t>
            </w: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lang w:val="it-IT"/>
              </w:rPr>
              <w:t>Tuyể</w:t>
            </w:r>
            <w:r w:rsidR="00B415AA">
              <w:rPr>
                <w:rFonts w:ascii="Times New Roman" w:hAnsi="Times New Roman"/>
                <w:sz w:val="28"/>
                <w:szCs w:val="28"/>
                <w:lang w:val="it-IT"/>
              </w:rPr>
              <w:t>n</w:t>
            </w:r>
            <w:r w:rsidRPr="00EF1D5D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chọn</w:t>
            </w:r>
          </w:p>
        </w:tc>
        <w:tc>
          <w:tcPr>
            <w:tcW w:w="230" w:type="pct"/>
          </w:tcPr>
          <w:p w:rsidR="00EF1D5D" w:rsidRPr="00043B24" w:rsidRDefault="00EF1D5D" w:rsidP="00EF1D5D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415A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Đề tài: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Khai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thác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ứng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dụng</w:t>
            </w:r>
            <w:r w:rsidRPr="00EF1D5D">
              <w:rPr>
                <w:rFonts w:ascii="Times New Roman" w:eastAsia="Times New Roman" w:hAnsi="Times New Roman"/>
                <w:spacing w:val="11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nguồn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gen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vi</w:t>
            </w:r>
            <w:r w:rsidRPr="00EF1D5D">
              <w:rPr>
                <w:rFonts w:ascii="Times New Roman" w:eastAsia="Times New Roman" w:hAnsi="Times New Roman"/>
                <w:spacing w:val="12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sinh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vật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bản địa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phân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hủy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lignocellulose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trong</w:t>
            </w:r>
            <w:r w:rsidRPr="00EF1D5D">
              <w:rPr>
                <w:rFonts w:ascii="Times New Roman" w:eastAsia="Times New Roman" w:hAnsi="Times New Roman"/>
                <w:spacing w:val="10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xử</w:t>
            </w:r>
            <w:r w:rsidRPr="00EF1D5D">
              <w:rPr>
                <w:rFonts w:ascii="Times New Roman" w:eastAsia="Times New Roman" w:hAnsi="Times New Roman"/>
                <w:spacing w:val="8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lý</w:t>
            </w:r>
            <w:r w:rsidRPr="00EF1D5D">
              <w:rPr>
                <w:rFonts w:ascii="Times New Roman" w:eastAsia="Times New Roman" w:hAnsi="Times New Roman"/>
                <w:spacing w:val="9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hAnsi="Times New Roman"/>
                <w:sz w:val="28"/>
                <w:szCs w:val="28"/>
                <w:lang w:val="vi-VN"/>
              </w:rPr>
              <w:t>chất thải</w:t>
            </w:r>
            <w:r w:rsidRPr="00EF1D5D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hAnsi="Times New Roman"/>
                <w:spacing w:val="6"/>
                <w:sz w:val="28"/>
                <w:szCs w:val="28"/>
                <w:lang w:val="vi-VN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pacing w:val="-1"/>
                <w:sz w:val="28"/>
                <w:szCs w:val="28"/>
                <w:lang w:val="vi-VN"/>
              </w:rPr>
              <w:t>của nhà máy sản xuất cồn sinh học.</w:t>
            </w:r>
          </w:p>
          <w:p w:rsidR="00EF1D5D" w:rsidRPr="00EF1D5D" w:rsidRDefault="00EF1D5D" w:rsidP="00EF1D5D">
            <w:pPr>
              <w:spacing w:after="4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882" w:type="pct"/>
          </w:tcPr>
          <w:p w:rsidR="00B415AA" w:rsidRDefault="00B415AA" w:rsidP="00EF1D5D">
            <w:pPr>
              <w:pStyle w:val="BodyText"/>
              <w:spacing w:after="40" w:line="240" w:lineRule="auto"/>
              <w:ind w:right="115"/>
              <w:rPr>
                <w:spacing w:val="-1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pStyle w:val="BodyText"/>
              <w:spacing w:after="40" w:line="240" w:lineRule="auto"/>
              <w:ind w:right="115"/>
              <w:rPr>
                <w:spacing w:val="-1"/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 xml:space="preserve">- Có được bộ chủng giống vi sinh vật bản địa 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phân</w:t>
            </w:r>
            <w:r w:rsidRPr="00EF1D5D">
              <w:rPr>
                <w:rFonts w:eastAsia="Times New Roman"/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hủy</w:t>
            </w:r>
            <w:r w:rsidRPr="00EF1D5D">
              <w:rPr>
                <w:rFonts w:eastAsia="Times New Roman"/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lignocellulose</w:t>
            </w:r>
            <w:r w:rsidRPr="00EF1D5D">
              <w:rPr>
                <w:rFonts w:eastAsia="Times New Roman"/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trong</w:t>
            </w:r>
            <w:r w:rsidRPr="00EF1D5D">
              <w:rPr>
                <w:rFonts w:eastAsia="Times New Roman"/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zCs w:val="28"/>
                <w:lang w:val="it-IT"/>
              </w:rPr>
              <w:t>xử</w:t>
            </w:r>
            <w:r w:rsidRPr="00EF1D5D">
              <w:rPr>
                <w:rFonts w:eastAsia="Times New Roman"/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zCs w:val="28"/>
                <w:lang w:val="it-IT"/>
              </w:rPr>
              <w:t>lý</w:t>
            </w:r>
            <w:r w:rsidRPr="00EF1D5D">
              <w:rPr>
                <w:rFonts w:eastAsia="Times New Roman"/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chất thải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6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của nhà máy sản xuất cồn sinh học;</w:t>
            </w:r>
          </w:p>
          <w:p w:rsidR="00EF1D5D" w:rsidRPr="00EF1D5D" w:rsidRDefault="00EF1D5D" w:rsidP="00EF1D5D">
            <w:pPr>
              <w:pStyle w:val="BodyText"/>
              <w:spacing w:after="40" w:line="240" w:lineRule="auto"/>
              <w:ind w:right="115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 xml:space="preserve">- Sử dụng bộ chủng vi sinh vật bản địa để xử lý và tái sử dụng </w:t>
            </w:r>
            <w:r w:rsidRPr="00EF1D5D">
              <w:rPr>
                <w:szCs w:val="28"/>
                <w:lang w:val="it-IT"/>
              </w:rPr>
              <w:t>chất thải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sau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sản xuất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cồn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nhiên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liệu,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 xml:space="preserve"> tạo ra được thức ăn chăn nuôi giầu protein.  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421" w:type="pct"/>
          </w:tcPr>
          <w:p w:rsidR="00CE374C" w:rsidRDefault="00CE374C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4"/>
              <w:rPr>
                <w:spacing w:val="-1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4"/>
              <w:rPr>
                <w:szCs w:val="28"/>
                <w:lang w:val="it-IT"/>
              </w:rPr>
            </w:pPr>
            <w:bookmarkStart w:id="0" w:name="_GoBack"/>
            <w:bookmarkEnd w:id="0"/>
            <w:r w:rsidRPr="00EF1D5D">
              <w:rPr>
                <w:spacing w:val="-1"/>
                <w:szCs w:val="28"/>
                <w:lang w:val="it-IT"/>
              </w:rPr>
              <w:t xml:space="preserve">- </w:t>
            </w:r>
            <w:r w:rsidRPr="00EF1D5D">
              <w:rPr>
                <w:szCs w:val="28"/>
                <w:lang w:val="it-IT"/>
              </w:rPr>
              <w:t>Tuyển chọn được bộ</w:t>
            </w:r>
            <w:r w:rsidRPr="00EF1D5D">
              <w:rPr>
                <w:szCs w:val="28"/>
                <w:lang w:val="vi-VN"/>
              </w:rPr>
              <w:t xml:space="preserve"> 05</w:t>
            </w:r>
            <w:r w:rsidRPr="00EF1D5D">
              <w:rPr>
                <w:szCs w:val="28"/>
                <w:lang w:val="it-IT"/>
              </w:rPr>
              <w:t xml:space="preserve"> chủng giống vi sinh vật bản địa ưa</w:t>
            </w:r>
            <w:r w:rsidRPr="00EF1D5D">
              <w:rPr>
                <w:szCs w:val="28"/>
                <w:lang w:val="vi-VN"/>
              </w:rPr>
              <w:t xml:space="preserve"> nhiệt (50°C)</w:t>
            </w:r>
            <w:r w:rsidRPr="00EF1D5D">
              <w:rPr>
                <w:szCs w:val="28"/>
                <w:lang w:val="it-IT"/>
              </w:rPr>
              <w:t>,</w:t>
            </w:r>
            <w:r w:rsidRPr="00EF1D5D">
              <w:rPr>
                <w:szCs w:val="28"/>
                <w:lang w:val="vi-VN"/>
              </w:rPr>
              <w:t xml:space="preserve"> ưa axit</w:t>
            </w:r>
            <w:r w:rsidRPr="00EF1D5D">
              <w:rPr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vi-VN"/>
              </w:rPr>
              <w:t>(</w:t>
            </w:r>
            <w:r w:rsidRPr="00EF1D5D">
              <w:rPr>
                <w:szCs w:val="28"/>
                <w:lang w:val="it-IT"/>
              </w:rPr>
              <w:t>pH 3.5</w:t>
            </w:r>
            <w:r w:rsidRPr="00EF1D5D">
              <w:rPr>
                <w:szCs w:val="28"/>
                <w:lang w:val="vi-VN"/>
              </w:rPr>
              <w:t>)</w:t>
            </w:r>
            <w:r w:rsidRPr="00EF1D5D">
              <w:rPr>
                <w:szCs w:val="28"/>
                <w:lang w:val="it-IT"/>
              </w:rPr>
              <w:t>, sinh enzyme thủy phân lignocellulose, không gây bệnh</w:t>
            </w:r>
            <w:r w:rsidRPr="00EF1D5D">
              <w:rPr>
                <w:szCs w:val="28"/>
                <w:lang w:val="vi-VN"/>
              </w:rPr>
              <w:t>,</w:t>
            </w:r>
            <w:r w:rsidRPr="00EF1D5D">
              <w:rPr>
                <w:szCs w:val="28"/>
                <w:lang w:val="it-IT"/>
              </w:rPr>
              <w:t xml:space="preserve"> có khả năng phát triển tốt trong chất thải  của nhà máy sản xuất cồn sinh học, giúp gia tăng hàm lượng protein trong bã thải (từ 12</w:t>
            </w:r>
            <w:r w:rsidRPr="00EF1D5D">
              <w:rPr>
                <w:spacing w:val="-1"/>
                <w:szCs w:val="28"/>
                <w:lang w:val="it-IT"/>
              </w:rPr>
              <w:t>%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lên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≥</w:t>
            </w:r>
            <w:r w:rsidR="00CE374C">
              <w:rPr>
                <w:spacing w:val="-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20%)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và</w:t>
            </w:r>
            <w:r w:rsidRPr="00EF1D5D">
              <w:rPr>
                <w:spacing w:val="1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giảm</w:t>
            </w:r>
            <w:r w:rsidRPr="00EF1D5D">
              <w:rPr>
                <w:spacing w:val="13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≥</w:t>
            </w:r>
            <w:r w:rsidR="00CE374C">
              <w:rPr>
                <w:spacing w:val="-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50%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hàm</w:t>
            </w:r>
            <w:r w:rsidRPr="00EF1D5D">
              <w:rPr>
                <w:spacing w:val="15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lượng</w:t>
            </w:r>
            <w:r w:rsidRPr="00EF1D5D">
              <w:rPr>
                <w:spacing w:val="15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chất</w:t>
            </w:r>
            <w:r w:rsidRPr="00EF1D5D">
              <w:rPr>
                <w:spacing w:val="43"/>
                <w:w w:val="10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hữu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cơ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trong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nước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thải;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6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Quy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trình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công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nghệ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ứng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dụng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vi</w:t>
            </w:r>
            <w:r w:rsidRPr="00EF1D5D">
              <w:rPr>
                <w:spacing w:val="2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sinh</w:t>
            </w:r>
            <w:r w:rsidRPr="00EF1D5D">
              <w:rPr>
                <w:spacing w:val="2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vật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trong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xử</w:t>
            </w:r>
            <w:r w:rsidRPr="00EF1D5D">
              <w:rPr>
                <w:spacing w:val="2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lý, t</w:t>
            </w:r>
            <w:r w:rsidRPr="00EF1D5D">
              <w:rPr>
                <w:spacing w:val="-1"/>
                <w:szCs w:val="28"/>
                <w:lang w:val="it-IT"/>
              </w:rPr>
              <w:t>hu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hồi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chất thải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rFonts w:eastAsia="Times New Roman"/>
                <w:spacing w:val="-1"/>
                <w:szCs w:val="28"/>
                <w:lang w:val="it-IT"/>
              </w:rPr>
              <w:t>của nhà máy sản xuất cồn sinh học</w:t>
            </w:r>
            <w:r w:rsidRPr="00EF1D5D">
              <w:rPr>
                <w:spacing w:val="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trong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chăn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nuôi;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5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- 01</w:t>
            </w:r>
            <w:r w:rsidRPr="00EF1D5D">
              <w:rPr>
                <w:spacing w:val="23"/>
                <w:szCs w:val="28"/>
                <w:lang w:val="it-IT"/>
              </w:rPr>
              <w:t xml:space="preserve"> </w:t>
            </w:r>
            <w:r w:rsidR="00CE374C">
              <w:rPr>
                <w:spacing w:val="23"/>
                <w:szCs w:val="28"/>
                <w:lang w:val="it-IT"/>
              </w:rPr>
              <w:t>M</w:t>
            </w:r>
            <w:r w:rsidRPr="00EF1D5D">
              <w:rPr>
                <w:spacing w:val="23"/>
                <w:szCs w:val="28"/>
                <w:lang w:val="it-IT"/>
              </w:rPr>
              <w:t xml:space="preserve">ô hình </w:t>
            </w:r>
            <w:r w:rsidRPr="00EF1D5D">
              <w:rPr>
                <w:spacing w:val="-1"/>
                <w:szCs w:val="28"/>
                <w:lang w:val="it-IT"/>
              </w:rPr>
              <w:t>công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nghệ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xử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bã thải</w:t>
            </w:r>
            <w:r w:rsidRPr="00EF1D5D">
              <w:rPr>
                <w:spacing w:val="19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theo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nguyên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lên</w:t>
            </w:r>
            <w:r w:rsidRPr="00EF1D5D">
              <w:rPr>
                <w:spacing w:val="2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men</w:t>
            </w:r>
            <w:r w:rsidRPr="00EF1D5D">
              <w:rPr>
                <w:spacing w:val="2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liên</w:t>
            </w:r>
            <w:r w:rsidRPr="00EF1D5D">
              <w:rPr>
                <w:spacing w:val="31"/>
                <w:w w:val="10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tục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với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công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suất</w:t>
            </w:r>
            <w:r w:rsidRPr="00EF1D5D">
              <w:rPr>
                <w:spacing w:val="1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1000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lít/ngày;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- 01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="00CE374C">
              <w:rPr>
                <w:spacing w:val="10"/>
                <w:szCs w:val="28"/>
                <w:lang w:val="it-IT"/>
              </w:rPr>
              <w:t>M</w:t>
            </w:r>
            <w:r w:rsidRPr="00EF1D5D">
              <w:rPr>
                <w:spacing w:val="-1"/>
                <w:szCs w:val="28"/>
                <w:lang w:val="it-IT"/>
              </w:rPr>
              <w:t>ô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hình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thiết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bị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thu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hồi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chất thải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nhằm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ứng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dụng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trong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chăn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nuôi;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5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- 01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="00CE374C">
              <w:rPr>
                <w:spacing w:val="10"/>
                <w:szCs w:val="28"/>
                <w:lang w:val="it-IT"/>
              </w:rPr>
              <w:t>M</w:t>
            </w:r>
            <w:r w:rsidRPr="00EF1D5D">
              <w:rPr>
                <w:spacing w:val="-2"/>
                <w:szCs w:val="28"/>
                <w:lang w:val="it-IT"/>
              </w:rPr>
              <w:t>ô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hình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thử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nghiệm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tại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thực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địa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với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2"/>
                <w:szCs w:val="28"/>
                <w:lang w:val="it-IT"/>
              </w:rPr>
              <w:t>quy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mô</w:t>
            </w:r>
            <w:r w:rsidRPr="00EF1D5D">
              <w:rPr>
                <w:spacing w:val="45"/>
                <w:w w:val="102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xử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20m</w:t>
            </w:r>
            <w:r w:rsidRPr="00EF1D5D">
              <w:rPr>
                <w:spacing w:val="-1"/>
                <w:szCs w:val="28"/>
                <w:vertAlign w:val="superscript"/>
                <w:lang w:val="it-IT"/>
              </w:rPr>
              <w:t>3</w:t>
            </w:r>
            <w:r w:rsidRPr="00EF1D5D">
              <w:rPr>
                <w:szCs w:val="28"/>
                <w:lang w:val="it-IT"/>
              </w:rPr>
              <w:t xml:space="preserve"> chất thải</w:t>
            </w:r>
            <w:r w:rsidRPr="00EF1D5D">
              <w:rPr>
                <w:spacing w:val="-1"/>
                <w:szCs w:val="28"/>
                <w:lang w:val="it-IT"/>
              </w:rPr>
              <w:t>/ngày,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hoạt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động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theo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nguyên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lên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men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liên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tục;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ind w:right="114"/>
              <w:rPr>
                <w:szCs w:val="28"/>
                <w:lang w:val="it-IT"/>
              </w:rPr>
            </w:pPr>
            <w:r w:rsidRPr="00EF1D5D">
              <w:rPr>
                <w:szCs w:val="28"/>
                <w:lang w:val="it-IT"/>
              </w:rPr>
              <w:t xml:space="preserve">- </w:t>
            </w:r>
            <w:r w:rsidRPr="00EF1D5D">
              <w:rPr>
                <w:spacing w:val="-1"/>
                <w:szCs w:val="28"/>
                <w:lang w:val="it-IT"/>
              </w:rPr>
              <w:t>20</w:t>
            </w:r>
            <w:r w:rsidRPr="00EF1D5D">
              <w:rPr>
                <w:spacing w:val="1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tấn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nguyên liệu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sau</w:t>
            </w:r>
            <w:r w:rsidRPr="00EF1D5D">
              <w:rPr>
                <w:spacing w:val="15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xử</w:t>
            </w:r>
            <w:r w:rsidRPr="00EF1D5D">
              <w:rPr>
                <w:spacing w:val="18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lý</w:t>
            </w:r>
            <w:r w:rsidRPr="00EF1D5D">
              <w:rPr>
                <w:spacing w:val="1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với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hàm</w:t>
            </w:r>
            <w:r w:rsidRPr="00EF1D5D">
              <w:rPr>
                <w:spacing w:val="1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lượng</w:t>
            </w:r>
            <w:r w:rsidRPr="00EF1D5D">
              <w:rPr>
                <w:spacing w:val="15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protein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2"/>
                <w:szCs w:val="28"/>
                <w:lang w:val="it-IT"/>
              </w:rPr>
              <w:t>≥</w:t>
            </w:r>
            <w:r w:rsidR="00CE374C">
              <w:rPr>
                <w:spacing w:val="-2"/>
                <w:szCs w:val="28"/>
                <w:lang w:val="it-IT"/>
              </w:rPr>
              <w:t xml:space="preserve"> </w:t>
            </w:r>
            <w:r w:rsidRPr="00EF1D5D">
              <w:rPr>
                <w:spacing w:val="-2"/>
                <w:szCs w:val="28"/>
                <w:lang w:val="it-IT"/>
              </w:rPr>
              <w:t xml:space="preserve">20% </w:t>
            </w:r>
            <w:r w:rsidRPr="00EF1D5D">
              <w:rPr>
                <w:spacing w:val="1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thích</w:t>
            </w:r>
            <w:r w:rsidRPr="00EF1D5D">
              <w:rPr>
                <w:spacing w:val="16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hợp</w:t>
            </w:r>
            <w:r w:rsidRPr="00EF1D5D">
              <w:rPr>
                <w:spacing w:val="17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làm</w:t>
            </w:r>
            <w:r w:rsidRPr="00EF1D5D">
              <w:rPr>
                <w:spacing w:val="63"/>
                <w:w w:val="102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thức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ăn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chăn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2"/>
                <w:szCs w:val="28"/>
                <w:lang w:val="it-IT"/>
              </w:rPr>
              <w:t>nuôi theo quy định hiện hành;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Công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bố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01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bài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báo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trên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zCs w:val="28"/>
                <w:lang w:val="it-IT"/>
              </w:rPr>
              <w:t>tạp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chí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quốc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tế,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01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bài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trên</w:t>
            </w:r>
            <w:r w:rsidRPr="00EF1D5D">
              <w:rPr>
                <w:spacing w:val="9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tạp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chí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trong</w:t>
            </w:r>
            <w:r w:rsidRPr="00EF1D5D">
              <w:rPr>
                <w:spacing w:val="7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nước;</w:t>
            </w:r>
          </w:p>
          <w:p w:rsidR="00EF1D5D" w:rsidRPr="00EF1D5D" w:rsidRDefault="00EF1D5D" w:rsidP="00EF1D5D">
            <w:pPr>
              <w:pStyle w:val="BodyText"/>
              <w:widowControl w:val="0"/>
              <w:tabs>
                <w:tab w:val="left" w:pos="935"/>
              </w:tabs>
              <w:spacing w:after="40" w:line="240" w:lineRule="auto"/>
              <w:rPr>
                <w:szCs w:val="28"/>
                <w:lang w:val="it-IT"/>
              </w:rPr>
            </w:pPr>
            <w:r w:rsidRPr="00EF1D5D">
              <w:rPr>
                <w:spacing w:val="-1"/>
                <w:szCs w:val="28"/>
                <w:lang w:val="it-IT"/>
              </w:rPr>
              <w:t>- Đăng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ký</w:t>
            </w:r>
            <w:r w:rsidRPr="00EF1D5D">
              <w:rPr>
                <w:spacing w:val="10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01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giải</w:t>
            </w:r>
            <w:r w:rsidRPr="00EF1D5D">
              <w:rPr>
                <w:spacing w:val="11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pháp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hữu</w:t>
            </w:r>
            <w:r w:rsidRPr="00EF1D5D">
              <w:rPr>
                <w:spacing w:val="8"/>
                <w:szCs w:val="28"/>
                <w:lang w:val="it-IT"/>
              </w:rPr>
              <w:t xml:space="preserve"> </w:t>
            </w:r>
            <w:r w:rsidRPr="00EF1D5D">
              <w:rPr>
                <w:spacing w:val="-1"/>
                <w:szCs w:val="28"/>
                <w:lang w:val="it-IT"/>
              </w:rPr>
              <w:t>ích;</w:t>
            </w:r>
          </w:p>
          <w:p w:rsid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- Đào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tạo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02</w:t>
            </w:r>
            <w:r w:rsidRPr="00EF1D5D">
              <w:rPr>
                <w:rFonts w:ascii="Times New Roman" w:hAnsi="Times New Roman"/>
                <w:spacing w:val="10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Thạc</w:t>
            </w:r>
            <w:r w:rsidRPr="00EF1D5D">
              <w:rPr>
                <w:rFonts w:ascii="Times New Roman" w:hAnsi="Times New Roman"/>
                <w:spacing w:val="11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sỹ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chuyên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ngành</w:t>
            </w:r>
            <w:r w:rsidRPr="00EF1D5D">
              <w:rPr>
                <w:rFonts w:ascii="Times New Roman" w:hAnsi="Times New Roman"/>
                <w:spacing w:val="-2"/>
                <w:sz w:val="28"/>
                <w:szCs w:val="28"/>
                <w:lang w:val="it-IT"/>
              </w:rPr>
              <w:t>.</w:t>
            </w:r>
          </w:p>
          <w:p w:rsidR="00B415AA" w:rsidRPr="00EF1D5D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lang w:val="it-IT"/>
              </w:rPr>
              <w:t>Tuyển chọn</w:t>
            </w:r>
          </w:p>
        </w:tc>
        <w:tc>
          <w:tcPr>
            <w:tcW w:w="230" w:type="pct"/>
          </w:tcPr>
          <w:p w:rsidR="00EF1D5D" w:rsidRPr="00043B24" w:rsidRDefault="00EF1D5D" w:rsidP="00EF1D5D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B415A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it-IT"/>
              </w:rPr>
              <w:t xml:space="preserve">Đề tài: 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lang w:val="it-IT"/>
              </w:rPr>
              <w:t>Nghiên cứu khai thác và phát triển nguồn gen Human Parvovirus B19 phục vụ bảo vệ và chăm sóc sức khỏe cộng đồng.</w:t>
            </w:r>
          </w:p>
        </w:tc>
        <w:tc>
          <w:tcPr>
            <w:tcW w:w="882" w:type="pct"/>
          </w:tcPr>
          <w:p w:rsidR="00B415AA" w:rsidRDefault="00B415AA" w:rsidP="00EF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</w:pP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 xml:space="preserve">- Thu thập và bảo quản các chủng Human Parvovirus  </w:t>
            </w:r>
            <w:r w:rsidRPr="00EF1D5D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 xml:space="preserve">B19 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trên người;</w:t>
            </w: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 xml:space="preserve">- Xác định đặc điểm dịch tễ học phân tử của các chủng Human Parvovirus  </w:t>
            </w:r>
            <w:r w:rsidRPr="00EF1D5D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 xml:space="preserve">B19 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ở Việt Nam;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- Chế tạo được bộ sinh phẩm chẩn đoán xác định Parvovirus </w:t>
            </w:r>
            <w:r w:rsidRPr="00EF1D5D">
              <w:rPr>
                <w:rStyle w:val="Emphasis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it-IT"/>
              </w:rPr>
              <w:t>B19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 ở người</w:t>
            </w:r>
            <w:r w:rsidRPr="00EF1D5D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.</w:t>
            </w:r>
          </w:p>
        </w:tc>
        <w:tc>
          <w:tcPr>
            <w:tcW w:w="2421" w:type="pct"/>
          </w:tcPr>
          <w:p w:rsidR="00B415AA" w:rsidRDefault="00B415AA" w:rsidP="00EF1D5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- Quy trình t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hu thập và bảo quản các chủng Parvovirus </w:t>
            </w:r>
            <w:r w:rsidRPr="00EF1D5D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B19</w:t>
            </w:r>
            <w:r w:rsidRPr="00EF1D5D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  <w:lang w:val="it-IT"/>
              </w:rPr>
              <w:t> 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trên người;</w:t>
            </w:r>
          </w:p>
          <w:p w:rsidR="00EF1D5D" w:rsidRPr="00EF1D5D" w:rsidRDefault="00EF1D5D" w:rsidP="00EF1D5D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- 100 chủng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 xml:space="preserve"> Parvovirus </w:t>
            </w:r>
            <w:r w:rsidRPr="00EF1D5D">
              <w:rPr>
                <w:rStyle w:val="Emphasis"/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B19</w:t>
            </w:r>
            <w:r w:rsidRPr="00EF1D5D">
              <w:rPr>
                <w:rFonts w:ascii="Times New Roman" w:hAnsi="Times New Roman"/>
                <w:sz w:val="28"/>
                <w:szCs w:val="28"/>
                <w:shd w:val="clear" w:color="auto" w:fill="FFFFFF"/>
                <w:lang w:val="it-IT"/>
              </w:rPr>
              <w:t> gây bệnh ở người tại Việt Nam;</w:t>
            </w: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 xml:space="preserve">- Báo cáo đặc điểm dịch tễ học phân tử của các chủng Parvovirus </w:t>
            </w:r>
            <w:r w:rsidRPr="00EF1D5D">
              <w:rPr>
                <w:rFonts w:ascii="Times New Roman" w:hAnsi="Times New Roman"/>
                <w:i/>
                <w:kern w:val="2"/>
                <w:sz w:val="28"/>
                <w:szCs w:val="28"/>
                <w:lang w:val="it-IT"/>
              </w:rPr>
              <w:t>B19</w:t>
            </w: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 xml:space="preserve"> tại Việt Nam;</w:t>
            </w: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 xml:space="preserve">- Quy trình chế tạo bộ sinh phẩm dựa trên kỹ thuật realtime PCR dùng cho phát hiện Parvovirus </w:t>
            </w:r>
            <w:r w:rsidRPr="00EF1D5D">
              <w:rPr>
                <w:rFonts w:ascii="Times New Roman" w:hAnsi="Times New Roman"/>
                <w:i/>
                <w:kern w:val="2"/>
                <w:sz w:val="28"/>
                <w:szCs w:val="28"/>
                <w:lang w:val="it-IT"/>
              </w:rPr>
              <w:t xml:space="preserve">B19 </w:t>
            </w: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phù hợp với Việt Nam có độ đặc hiệu: 100%, độ nhạy: 0,2 IU/µl;</w:t>
            </w: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- Bộ sinh phẩm gồm 1.000 test;</w:t>
            </w:r>
          </w:p>
          <w:p w:rsidR="00EF1D5D" w:rsidRPr="00EF1D5D" w:rsidRDefault="00EF1D5D" w:rsidP="00EF1D5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- 03 bài báo khoa học được đăng trên các tạp chí chuyên ngành quốc gia và 01 bài báo đăng trên tạp chí khoa học quốc tế ISI/Scopus;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 xml:space="preserve">-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Đào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tạo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02</w:t>
            </w:r>
            <w:r w:rsidRPr="00EF1D5D">
              <w:rPr>
                <w:rFonts w:ascii="Times New Roman" w:hAnsi="Times New Roman"/>
                <w:spacing w:val="10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Thạc</w:t>
            </w:r>
            <w:r w:rsidRPr="00EF1D5D">
              <w:rPr>
                <w:rFonts w:ascii="Times New Roman" w:hAnsi="Times New Roman"/>
                <w:spacing w:val="11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sỹ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hoặc 1 Tiến sỹ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chuyên</w:t>
            </w:r>
            <w:r w:rsidRPr="00EF1D5D">
              <w:rPr>
                <w:rFonts w:ascii="Times New Roman" w:hAnsi="Times New Roman"/>
                <w:spacing w:val="9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hAnsi="Times New Roman"/>
                <w:spacing w:val="-1"/>
                <w:sz w:val="28"/>
                <w:szCs w:val="28"/>
                <w:lang w:val="it-IT"/>
              </w:rPr>
              <w:t>ngành</w:t>
            </w:r>
            <w:r w:rsidRPr="00EF1D5D">
              <w:rPr>
                <w:rFonts w:ascii="Times New Roman" w:hAnsi="Times New Roman"/>
                <w:kern w:val="2"/>
                <w:sz w:val="28"/>
                <w:szCs w:val="28"/>
                <w:lang w:val="it-IT"/>
              </w:rPr>
              <w:t>.</w:t>
            </w: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sz w:val="28"/>
                <w:szCs w:val="28"/>
                <w:lang w:val="it-IT"/>
              </w:rPr>
              <w:t>Tuyển chọn</w:t>
            </w:r>
          </w:p>
        </w:tc>
        <w:tc>
          <w:tcPr>
            <w:tcW w:w="230" w:type="pct"/>
          </w:tcPr>
          <w:p w:rsidR="00EF1D5D" w:rsidRPr="00043B24" w:rsidRDefault="00EF1D5D" w:rsidP="00EF1D5D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415A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Đề tài: 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Khai thác và phát triển nguồn gen Rồng đất (</w:t>
            </w:r>
            <w:r w:rsidRPr="00EF1D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Physignathus cocincinus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Cuvier, 1829)</w:t>
            </w:r>
          </w:p>
        </w:tc>
        <w:tc>
          <w:tcPr>
            <w:tcW w:w="882" w:type="pct"/>
          </w:tcPr>
          <w:p w:rsidR="00B415AA" w:rsidRDefault="00B415AA" w:rsidP="00EF1D5D">
            <w:pPr>
              <w:spacing w:after="0" w:line="28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Khai thác và phát triển hiệu quả nguồn gen Rồng đất (</w:t>
            </w:r>
            <w:r w:rsidRPr="00EF1D5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it-IT"/>
              </w:rPr>
              <w:t>P. cocincinus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Cuvier, 1829) nuôi tại các vùng Trung du miền núi phía Bắc, Bắc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lastRenderedPageBreak/>
              <w:t>Trung Bộ, Tây Nguyên và đồng bằng sông Cửu Long.</w:t>
            </w:r>
          </w:p>
        </w:tc>
        <w:tc>
          <w:tcPr>
            <w:tcW w:w="2421" w:type="pct"/>
          </w:tcPr>
          <w:p w:rsidR="00B415AA" w:rsidRDefault="00B415AA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 Báo cáo hiện trạng về tình hình chăn nuôi nguồn gen Rồng đất tại 4 tỉnh đại diện cho vùng trung du miền núi phía Bắc, Bắc Trung Bộ, Tây Nguyên và đồng bằng sông Cửu Long;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 Báo cáo về đặc điểm sinh học và khả năng sản xuất của Rồng đất;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Xây dựng đàn hạt nhân 200 con cái sinh sản có ngoại hình đặc trưng của Rồng đất, năng suất trứng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≥ 35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quả/cái/năm; tỷ lệ nở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lastRenderedPageBreak/>
              <w:t>≥ 52%/tổng trứng;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Đàn sản xuất 400 con, năng suất trứng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≥ 30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quả/cái/năm; tỷ lệ nở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≥ 52%/tổng trứng;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Đàn thương phẩm 1.000 con/02 mô hình, 06 tháng tuổi đạt ≥ 600 g/con;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Tiêu chuẩn cơ sở của đàn Rồng đất hạt nhân;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- 01 Quy trình chọn lọc đàn Rồng đất hạt nhân;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uy trình kỹ thuật nhân giống và chăn nuôi loài Rồng đất;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- 02 </w:t>
            </w:r>
            <w:r w:rsidR="00CE374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B</w:t>
            </w: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ài báo trên tạp chí chuyên ngành.</w:t>
            </w: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Tuyển chọn</w:t>
            </w:r>
          </w:p>
        </w:tc>
        <w:tc>
          <w:tcPr>
            <w:tcW w:w="230" w:type="pct"/>
          </w:tcPr>
          <w:p w:rsidR="00EF1D5D" w:rsidRPr="00043B24" w:rsidRDefault="00EF1D5D" w:rsidP="00EF1D5D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B415AA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Đề tài: 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Khai thác và phát triển nguồn gen trâu </w:t>
            </w:r>
            <w:r w:rsidRPr="00EF1D5D">
              <w:rPr>
                <w:rFonts w:ascii="Times New Roman" w:hAnsi="Times New Roman"/>
                <w:sz w:val="28"/>
                <w:szCs w:val="28"/>
              </w:rPr>
              <w:t>Langbiang tại  Lâm Đồng</w:t>
            </w:r>
          </w:p>
        </w:tc>
        <w:tc>
          <w:tcPr>
            <w:tcW w:w="882" w:type="pct"/>
          </w:tcPr>
          <w:p w:rsidR="00B415AA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Khai thác và phát triển hiệu quả nguồn gen trâu Langbiang tại Lâm Đồng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để nâng cao khả năng sản xuất.</w:t>
            </w:r>
          </w:p>
        </w:tc>
        <w:tc>
          <w:tcPr>
            <w:tcW w:w="2421" w:type="pct"/>
          </w:tcPr>
          <w:p w:rsidR="00B415AA" w:rsidRDefault="00B415AA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 Báo cáo hiện trạng chăn nuôi và khả năng sản xuất của trâu Langbiang tại Lâm Đồng;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Đàn hạt nhân 60 con cái sinh sản và 4 đực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có ngoại hình đặc trưng, tuổi đẻ lứa đầu ≤ 46 tháng, khoảng cách lứa đẻ </w:t>
            </w:r>
            <w:r w:rsidR="00CE374C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≤ 18 tháng, khối lượng trâu sơ sinh ≥ 24 kg</w:t>
            </w: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- Đàn sản xuất 80 con cái sinh sản và 4 đực, tuổi đẻ lứa đầu  ≤ 47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tháng, khoảng cách lứa đẻ ≤ 18 tháng, khối lượng trâu sơ sinh ≥ 22 kg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- Đàn thương phẩm 200 con/02 mô hình, khối lượng 24 tháng tuổi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≥ 270 kg, tăng khối lượng bình quân giai đoạn 13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-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24 tháng tuổi ≥ 400 g/con/ngày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Tiêu chuẩn cơ sở của đàn hạt nhân và đàn sản xuất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trâu Langbiang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lastRenderedPageBreak/>
              <w:t xml:space="preserve">- 01 </w:t>
            </w:r>
            <w:r w:rsidR="00CE374C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uy trình chọn lọc đàn hạt nhân 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trâu Langbiang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uy trình chăn nuôi trâu Langbiang sinh sản;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uy trình chăn nuôi trâu Langbiang thương phẩm;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- 02 </w:t>
            </w:r>
            <w:r w:rsidR="00CE374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B</w:t>
            </w: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ài báo trên tạp chí chuyên ngành.</w:t>
            </w: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Tuyển chọn</w:t>
            </w:r>
          </w:p>
        </w:tc>
        <w:tc>
          <w:tcPr>
            <w:tcW w:w="230" w:type="pct"/>
          </w:tcPr>
          <w:p w:rsidR="00EF1D5D" w:rsidRPr="00043B24" w:rsidRDefault="00EF1D5D" w:rsidP="00EF1D5D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</w:tc>
      </w:tr>
      <w:tr w:rsidR="00EF1D5D" w:rsidRPr="00043B24" w:rsidTr="00EF1D5D">
        <w:tc>
          <w:tcPr>
            <w:tcW w:w="195" w:type="pct"/>
          </w:tcPr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3" w:type="pct"/>
          </w:tcPr>
          <w:p w:rsidR="00B415AA" w:rsidRPr="00B415AA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it-IT"/>
              </w:rPr>
            </w:pPr>
            <w:r w:rsidRPr="00B415AA">
              <w:rPr>
                <w:rFonts w:ascii="Times New Roman" w:hAnsi="Times New Roman"/>
                <w:b/>
                <w:i/>
                <w:iCs/>
                <w:sz w:val="28"/>
                <w:szCs w:val="28"/>
                <w:lang w:val="it-IT"/>
              </w:rPr>
              <w:t xml:space="preserve">Đề tài: 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Khai thác và phát triển nguồn gen giống lợn H’Mông tại Yên Bái</w:t>
            </w:r>
          </w:p>
        </w:tc>
        <w:tc>
          <w:tcPr>
            <w:tcW w:w="882" w:type="pct"/>
          </w:tcPr>
          <w:p w:rsidR="00B415AA" w:rsidRDefault="00B415AA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Khai thác và phát triển hiệu quả nguồn gen lợn </w:t>
            </w: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H’Mông tại Yên Bái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 để nâng cao khả năng sản xuất.</w:t>
            </w:r>
          </w:p>
        </w:tc>
        <w:tc>
          <w:tcPr>
            <w:tcW w:w="2421" w:type="pct"/>
          </w:tcPr>
          <w:p w:rsidR="00B415AA" w:rsidRDefault="00B415AA" w:rsidP="00EF1D5D">
            <w:pPr>
              <w:spacing w:after="0" w:line="26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6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Báo cáo hiện trạng chăn nuôi và khả năng sản xuất của </w:t>
            </w: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lợn </w:t>
            </w:r>
            <w:r w:rsidRPr="00EF1D5D">
              <w:rPr>
                <w:rFonts w:ascii="Times New Roman" w:hAnsi="Times New Roman"/>
                <w:bCs/>
                <w:sz w:val="28"/>
                <w:szCs w:val="28"/>
                <w:lang w:val="it-IT"/>
              </w:rPr>
              <w:t>H’Mông tại Yên Bái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;</w:t>
            </w:r>
          </w:p>
          <w:p w:rsidR="00EF1D5D" w:rsidRPr="00EF1D5D" w:rsidRDefault="00EF1D5D" w:rsidP="00EF1D5D">
            <w:pPr>
              <w:spacing w:after="0" w:line="26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Đàn hạt nhân 80 con nái sinh sản và 8 đực có ngoại hình đặc trưng, 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năng suất ≥ 12,5 con cai sữa/nái/năm;</w:t>
            </w:r>
          </w:p>
          <w:p w:rsidR="00EF1D5D" w:rsidRPr="00EF1D5D" w:rsidRDefault="00EF1D5D" w:rsidP="00EF1D5D">
            <w:pPr>
              <w:spacing w:after="0" w:line="269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Đàn sản xuất 100 con nái sinh sản và 10 đực, 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năng suất ≥ 11,5 con cai sữa/nái/năm;</w:t>
            </w:r>
          </w:p>
          <w:p w:rsidR="00EF1D5D" w:rsidRPr="00EF1D5D" w:rsidRDefault="00EF1D5D" w:rsidP="00EF1D5D">
            <w:pPr>
              <w:spacing w:after="0" w:line="269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- 03 mô hình chăn nuôi lợn thương phẩm (150 con), khối lượng 8 tháng tuổi ≥ 50 kg, tiêu tốn thức ăn ≤ 4 kg/kg tăng khối lượng; - Tiêu chuẩn cơ sở của đàn hạt nhân và đàn sản xuất;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hAnsi="Times New Roman"/>
                <w:bCs/>
                <w:color w:val="000000"/>
                <w:sz w:val="28"/>
                <w:szCs w:val="28"/>
                <w:lang w:val="it-IT"/>
              </w:rPr>
              <w:t>uy trình chọn lọc đàn hạt nhân;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uy trình chăn nuôi lợn sinh sản;</w:t>
            </w:r>
          </w:p>
          <w:p w:rsidR="00EF1D5D" w:rsidRPr="00EF1D5D" w:rsidRDefault="00EF1D5D" w:rsidP="00EF1D5D">
            <w:pPr>
              <w:spacing w:after="0" w:line="264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 xml:space="preserve">- 01 </w:t>
            </w:r>
            <w:r w:rsidR="00CE37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Q</w:t>
            </w:r>
            <w:r w:rsidRPr="00EF1D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/>
              </w:rPr>
              <w:t>uy trình chăn nuôi lợn thương phẩm;</w:t>
            </w:r>
          </w:p>
          <w:p w:rsidR="00EF1D5D" w:rsidRPr="00EF1D5D" w:rsidRDefault="00EF1D5D" w:rsidP="00EF1D5D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 w:eastAsia="ja-JP"/>
              </w:rPr>
            </w:pP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 xml:space="preserve">- 02 </w:t>
            </w:r>
            <w:r w:rsidR="00CE374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B</w:t>
            </w:r>
            <w:r w:rsidRPr="00EF1D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it-IT"/>
              </w:rPr>
              <w:t>ài báo trên tạp chí chuyên ngành.</w:t>
            </w:r>
          </w:p>
        </w:tc>
        <w:tc>
          <w:tcPr>
            <w:tcW w:w="598" w:type="pct"/>
          </w:tcPr>
          <w:p w:rsidR="00B415AA" w:rsidRDefault="00B415AA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</w:p>
          <w:p w:rsidR="00EF1D5D" w:rsidRPr="00EF1D5D" w:rsidRDefault="00EF1D5D" w:rsidP="00EF1D5D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EF1D5D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Tuyển chọn</w:t>
            </w:r>
          </w:p>
        </w:tc>
        <w:tc>
          <w:tcPr>
            <w:tcW w:w="230" w:type="pct"/>
            <w:vAlign w:val="center"/>
          </w:tcPr>
          <w:p w:rsidR="00EF1D5D" w:rsidRPr="00043B24" w:rsidRDefault="00EF1D5D" w:rsidP="00EF1D5D">
            <w:pPr>
              <w:spacing w:before="120" w:after="120" w:line="264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043B24" w:rsidRPr="00043B24" w:rsidRDefault="00043B24" w:rsidP="00043B24">
      <w:pPr>
        <w:rPr>
          <w:iCs/>
        </w:rPr>
      </w:pPr>
    </w:p>
    <w:sectPr w:rsidR="00043B24" w:rsidRPr="00043B24" w:rsidSect="00B415AA">
      <w:footerReference w:type="default" r:id="rId8"/>
      <w:pgSz w:w="16840" w:h="11907" w:orient="landscape" w:code="9"/>
      <w:pgMar w:top="1260" w:right="1134" w:bottom="1134" w:left="1135" w:header="720" w:footer="57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C5" w:rsidRDefault="003B4CC5" w:rsidP="00EF1D5D">
      <w:pPr>
        <w:spacing w:after="0" w:line="240" w:lineRule="auto"/>
      </w:pPr>
      <w:r>
        <w:separator/>
      </w:r>
    </w:p>
  </w:endnote>
  <w:endnote w:type="continuationSeparator" w:id="1">
    <w:p w:rsidR="003B4CC5" w:rsidRDefault="003B4CC5" w:rsidP="00E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085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1D5D" w:rsidRDefault="00787144">
        <w:pPr>
          <w:pStyle w:val="Footer"/>
          <w:jc w:val="center"/>
        </w:pPr>
        <w:r>
          <w:fldChar w:fldCharType="begin"/>
        </w:r>
        <w:r w:rsidR="00EF1D5D">
          <w:instrText xml:space="preserve"> PAGE   \* MERGEFORMAT </w:instrText>
        </w:r>
        <w:r>
          <w:fldChar w:fldCharType="separate"/>
        </w:r>
        <w:r w:rsidR="003343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1D5D" w:rsidRDefault="00EF1D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C5" w:rsidRDefault="003B4CC5" w:rsidP="00EF1D5D">
      <w:pPr>
        <w:spacing w:after="0" w:line="240" w:lineRule="auto"/>
      </w:pPr>
      <w:r>
        <w:separator/>
      </w:r>
    </w:p>
  </w:footnote>
  <w:footnote w:type="continuationSeparator" w:id="1">
    <w:p w:rsidR="003B4CC5" w:rsidRDefault="003B4CC5" w:rsidP="00EF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62E"/>
    <w:multiLevelType w:val="hybridMultilevel"/>
    <w:tmpl w:val="F34E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5CA7"/>
    <w:multiLevelType w:val="hybridMultilevel"/>
    <w:tmpl w:val="9E42D97C"/>
    <w:lvl w:ilvl="0" w:tplc="EE889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3B24"/>
    <w:rsid w:val="00043B24"/>
    <w:rsid w:val="0022394D"/>
    <w:rsid w:val="003343AD"/>
    <w:rsid w:val="0035795E"/>
    <w:rsid w:val="003B4CC5"/>
    <w:rsid w:val="004C4C69"/>
    <w:rsid w:val="004D3228"/>
    <w:rsid w:val="00512EB5"/>
    <w:rsid w:val="00636048"/>
    <w:rsid w:val="00640E35"/>
    <w:rsid w:val="00787144"/>
    <w:rsid w:val="007B1D90"/>
    <w:rsid w:val="00A06125"/>
    <w:rsid w:val="00B415AA"/>
    <w:rsid w:val="00B7051E"/>
    <w:rsid w:val="00CE374C"/>
    <w:rsid w:val="00E22279"/>
    <w:rsid w:val="00E90DE2"/>
    <w:rsid w:val="00EF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24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B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3B24"/>
    <w:rPr>
      <w:rFonts w:eastAsia="Times New Roman" w:cs="Times New Roman"/>
      <w:b/>
      <w:bCs/>
      <w:sz w:val="24"/>
      <w:szCs w:val="28"/>
    </w:rPr>
  </w:style>
  <w:style w:type="paragraph" w:styleId="ListParagraph">
    <w:name w:val="List Paragraph"/>
    <w:aliases w:val="Table Title"/>
    <w:basedOn w:val="Normal"/>
    <w:link w:val="ListParagraphChar"/>
    <w:uiPriority w:val="34"/>
    <w:qFormat/>
    <w:rsid w:val="00043B2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Table Title Char"/>
    <w:link w:val="ListParagraph"/>
    <w:uiPriority w:val="34"/>
    <w:rsid w:val="00043B24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F1D5D"/>
    <w:pPr>
      <w:spacing w:after="120" w:line="360" w:lineRule="auto"/>
      <w:jc w:val="both"/>
    </w:pPr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D5D"/>
    <w:rPr>
      <w:rFonts w:eastAsia="Calibri" w:cs="Times New Roman"/>
    </w:rPr>
  </w:style>
  <w:style w:type="character" w:styleId="Emphasis">
    <w:name w:val="Emphasis"/>
    <w:aliases w:val="Bang"/>
    <w:uiPriority w:val="20"/>
    <w:qFormat/>
    <w:rsid w:val="00EF1D5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5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F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5D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FA55-CF78-4AAE-BCF2-878F8038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xuân Định</dc:creator>
  <cp:lastModifiedBy>Vu Ngoc Anh</cp:lastModifiedBy>
  <cp:revision>2</cp:revision>
  <cp:lastPrinted>2019-07-09T08:26:00Z</cp:lastPrinted>
  <dcterms:created xsi:type="dcterms:W3CDTF">2019-07-15T08:48:00Z</dcterms:created>
  <dcterms:modified xsi:type="dcterms:W3CDTF">2019-07-15T08:48:00Z</dcterms:modified>
</cp:coreProperties>
</file>