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6A7" w:rsidRDefault="004E46A7" w:rsidP="004E46A7">
      <w:pPr>
        <w:tabs>
          <w:tab w:val="left" w:pos="993"/>
        </w:tabs>
        <w:spacing w:before="120" w:after="120"/>
        <w:ind w:left="28" w:firstLine="567"/>
        <w:jc w:val="center"/>
        <w:rPr>
          <w:b/>
          <w:sz w:val="26"/>
          <w:szCs w:val="26"/>
        </w:rPr>
      </w:pPr>
      <w:bookmarkStart w:id="0" w:name="_GoBack"/>
      <w:bookmarkEnd w:id="0"/>
      <w:r>
        <w:rPr>
          <w:b/>
          <w:sz w:val="26"/>
          <w:szCs w:val="26"/>
        </w:rPr>
        <w:t>Đăng thông tin kết quả thực hiện nhiệm vụ</w:t>
      </w:r>
      <w:r w:rsidR="00AC583C">
        <w:rPr>
          <w:b/>
          <w:sz w:val="26"/>
          <w:szCs w:val="26"/>
        </w:rPr>
        <w:t>:</w:t>
      </w:r>
      <w:r>
        <w:rPr>
          <w:b/>
          <w:sz w:val="26"/>
          <w:szCs w:val="26"/>
        </w:rPr>
        <w:t xml:space="preserve"> </w:t>
      </w:r>
      <w:r w:rsidR="00AC583C">
        <w:rPr>
          <w:b/>
          <w:bCs/>
          <w:sz w:val="26"/>
          <w:szCs w:val="26"/>
          <w:lang w:val="vi-VN"/>
        </w:rPr>
        <w:t>Quyền tự do liên kết và thiết chế đại diện trong quan hệ lao động ở Việt Nam trong điều kiện thực hiện Hiệp định Đối tác xuyên Thái Bình Dương (TPP)</w:t>
      </w:r>
      <w:r w:rsidR="00AC583C">
        <w:rPr>
          <w:b/>
          <w:bCs/>
          <w:sz w:val="26"/>
          <w:szCs w:val="26"/>
        </w:rPr>
        <w:t xml:space="preserve">, Mã số: </w:t>
      </w:r>
      <w:r>
        <w:rPr>
          <w:b/>
          <w:sz w:val="26"/>
          <w:szCs w:val="26"/>
        </w:rPr>
        <w:t>KX.01.08/16-20</w:t>
      </w:r>
    </w:p>
    <w:p w:rsidR="00AC583C" w:rsidRPr="004E46A7" w:rsidRDefault="00AC583C" w:rsidP="004E46A7">
      <w:pPr>
        <w:tabs>
          <w:tab w:val="left" w:pos="993"/>
        </w:tabs>
        <w:spacing w:before="120" w:after="120"/>
        <w:ind w:left="28" w:firstLine="567"/>
        <w:jc w:val="center"/>
        <w:rPr>
          <w:b/>
          <w:sz w:val="26"/>
          <w:szCs w:val="26"/>
        </w:rPr>
      </w:pPr>
    </w:p>
    <w:p w:rsidR="002C1B1E" w:rsidRPr="002C1B1E" w:rsidRDefault="002C1B1E" w:rsidP="004E46A7">
      <w:pPr>
        <w:tabs>
          <w:tab w:val="left" w:pos="993"/>
        </w:tabs>
        <w:spacing w:before="120" w:after="120"/>
        <w:ind w:left="28" w:firstLine="567"/>
        <w:jc w:val="both"/>
        <w:rPr>
          <w:b/>
          <w:sz w:val="26"/>
          <w:szCs w:val="26"/>
        </w:rPr>
      </w:pPr>
      <w:r w:rsidRPr="002C1B1E">
        <w:rPr>
          <w:b/>
          <w:sz w:val="26"/>
          <w:szCs w:val="26"/>
        </w:rPr>
        <w:t>I. Thông tin chung về đề tài:</w:t>
      </w:r>
    </w:p>
    <w:p w:rsidR="004E46A7" w:rsidRPr="00C74A93" w:rsidRDefault="004E46A7" w:rsidP="004E46A7">
      <w:pPr>
        <w:tabs>
          <w:tab w:val="left" w:pos="993"/>
        </w:tabs>
        <w:spacing w:before="120" w:after="120"/>
        <w:ind w:left="28" w:firstLine="567"/>
        <w:jc w:val="both"/>
        <w:rPr>
          <w:sz w:val="26"/>
          <w:szCs w:val="26"/>
          <w:lang w:val="vi-VN"/>
        </w:rPr>
      </w:pPr>
      <w:r w:rsidRPr="00C74A93">
        <w:rPr>
          <w:sz w:val="26"/>
          <w:szCs w:val="26"/>
        </w:rPr>
        <w:t xml:space="preserve">1.1. Tên đề tài: </w:t>
      </w:r>
      <w:r w:rsidRPr="00C74A93">
        <w:rPr>
          <w:bCs/>
          <w:sz w:val="26"/>
          <w:szCs w:val="26"/>
          <w:lang w:val="vi-VN"/>
        </w:rPr>
        <w:t>Quyền tự do liên kết và thiết chế đại diện trong quan hệ lao động ở Việt Nam trong điều kiện thực hiện Hiệp định Đối tác xuyên Thái Bình Dương (TPP).</w:t>
      </w:r>
    </w:p>
    <w:p w:rsidR="004E46A7" w:rsidRPr="003C1901" w:rsidRDefault="004E46A7" w:rsidP="004E46A7">
      <w:pPr>
        <w:tabs>
          <w:tab w:val="left" w:pos="993"/>
        </w:tabs>
        <w:spacing w:before="120" w:after="120"/>
        <w:ind w:left="28" w:firstLine="567"/>
        <w:jc w:val="both"/>
        <w:rPr>
          <w:bCs/>
          <w:sz w:val="26"/>
          <w:szCs w:val="26"/>
        </w:rPr>
      </w:pPr>
      <w:r>
        <w:rPr>
          <w:sz w:val="26"/>
          <w:szCs w:val="26"/>
          <w:lang w:val="vi-VN"/>
        </w:rPr>
        <w:t>1.2. M</w:t>
      </w:r>
      <w:r>
        <w:rPr>
          <w:sz w:val="26"/>
          <w:szCs w:val="26"/>
        </w:rPr>
        <w:t xml:space="preserve">ã số: </w:t>
      </w:r>
      <w:r w:rsidRPr="003C1901">
        <w:rPr>
          <w:bCs/>
          <w:sz w:val="26"/>
          <w:szCs w:val="26"/>
        </w:rPr>
        <w:t>KX01.0</w:t>
      </w:r>
      <w:r>
        <w:rPr>
          <w:bCs/>
          <w:sz w:val="26"/>
          <w:szCs w:val="26"/>
          <w:lang w:val="vi-VN"/>
        </w:rPr>
        <w:t>8</w:t>
      </w:r>
      <w:r w:rsidRPr="003C1901">
        <w:rPr>
          <w:bCs/>
          <w:sz w:val="26"/>
          <w:szCs w:val="26"/>
        </w:rPr>
        <w:t>/16-20</w:t>
      </w:r>
    </w:p>
    <w:p w:rsidR="004E46A7" w:rsidRPr="003C1901" w:rsidRDefault="004E46A7" w:rsidP="004E46A7">
      <w:pPr>
        <w:tabs>
          <w:tab w:val="left" w:pos="993"/>
        </w:tabs>
        <w:spacing w:before="120" w:after="120"/>
        <w:ind w:left="28" w:firstLine="567"/>
        <w:jc w:val="both"/>
        <w:rPr>
          <w:bCs/>
          <w:color w:val="000000"/>
          <w:spacing w:val="-6"/>
          <w:sz w:val="26"/>
          <w:szCs w:val="26"/>
          <w:lang w:eastAsia="vi-VN"/>
        </w:rPr>
      </w:pPr>
      <w:r w:rsidRPr="00B35774">
        <w:rPr>
          <w:sz w:val="26"/>
          <w:szCs w:val="26"/>
          <w:lang w:eastAsia="zh-CN"/>
        </w:rPr>
        <w:t>1.3. Kinh phí thực hiện:</w:t>
      </w:r>
      <w:r>
        <w:rPr>
          <w:sz w:val="26"/>
          <w:szCs w:val="26"/>
          <w:lang w:val="vi-VN" w:eastAsia="zh-CN"/>
        </w:rPr>
        <w:t xml:space="preserve"> </w:t>
      </w:r>
      <w:r w:rsidRPr="003C1901">
        <w:rPr>
          <w:sz w:val="27"/>
          <w:szCs w:val="27"/>
        </w:rPr>
        <w:t>2.</w:t>
      </w:r>
      <w:r>
        <w:rPr>
          <w:sz w:val="27"/>
          <w:szCs w:val="27"/>
          <w:lang w:val="vi-VN"/>
        </w:rPr>
        <w:t>8</w:t>
      </w:r>
      <w:r w:rsidRPr="003C1901">
        <w:rPr>
          <w:sz w:val="27"/>
          <w:szCs w:val="27"/>
        </w:rPr>
        <w:t xml:space="preserve">00 </w:t>
      </w:r>
      <w:r w:rsidRPr="003C1901">
        <w:rPr>
          <w:sz w:val="27"/>
          <w:szCs w:val="27"/>
          <w:lang w:val="vi-VN"/>
        </w:rPr>
        <w:t>triệu đồng</w:t>
      </w:r>
    </w:p>
    <w:p w:rsidR="004E46A7" w:rsidRPr="003C1901" w:rsidRDefault="004E46A7" w:rsidP="004E46A7">
      <w:pPr>
        <w:pStyle w:val="BodyText2"/>
        <w:spacing w:before="120" w:line="240" w:lineRule="auto"/>
        <w:ind w:firstLine="595"/>
        <w:jc w:val="both"/>
        <w:rPr>
          <w:sz w:val="27"/>
          <w:szCs w:val="27"/>
        </w:rPr>
      </w:pPr>
      <w:r w:rsidRPr="003C1901">
        <w:rPr>
          <w:sz w:val="27"/>
          <w:szCs w:val="27"/>
          <w:lang w:val="vi-VN"/>
        </w:rPr>
        <w:t>- Trong đó, kinh phí từ ngân sách SNKH:</w:t>
      </w:r>
      <w:r w:rsidRPr="003C1901">
        <w:rPr>
          <w:sz w:val="27"/>
          <w:szCs w:val="27"/>
        </w:rPr>
        <w:t xml:space="preserve"> 2.</w:t>
      </w:r>
      <w:r>
        <w:rPr>
          <w:sz w:val="27"/>
          <w:szCs w:val="27"/>
          <w:lang w:val="vi-VN"/>
        </w:rPr>
        <w:t>8</w:t>
      </w:r>
      <w:r w:rsidRPr="003C1901">
        <w:rPr>
          <w:sz w:val="27"/>
          <w:szCs w:val="27"/>
        </w:rPr>
        <w:t xml:space="preserve">00 </w:t>
      </w:r>
      <w:r w:rsidRPr="003C1901">
        <w:rPr>
          <w:sz w:val="27"/>
          <w:szCs w:val="27"/>
          <w:lang w:val="vi-VN"/>
        </w:rPr>
        <w:t>triệu đồng.</w:t>
      </w:r>
    </w:p>
    <w:p w:rsidR="004E46A7" w:rsidRDefault="004E46A7" w:rsidP="004E46A7">
      <w:pPr>
        <w:pStyle w:val="BodyText2"/>
        <w:spacing w:before="120" w:line="240" w:lineRule="auto"/>
        <w:ind w:firstLine="595"/>
        <w:jc w:val="both"/>
        <w:rPr>
          <w:sz w:val="27"/>
          <w:szCs w:val="27"/>
          <w:lang w:val="vi-VN"/>
        </w:rPr>
      </w:pPr>
      <w:r w:rsidRPr="003C1901">
        <w:rPr>
          <w:sz w:val="27"/>
          <w:szCs w:val="27"/>
          <w:lang w:val="vi-VN"/>
        </w:rPr>
        <w:t>- Kinh phí từ nguồn khác:</w:t>
      </w:r>
      <w:r w:rsidRPr="003C1901">
        <w:rPr>
          <w:sz w:val="27"/>
          <w:szCs w:val="27"/>
        </w:rPr>
        <w:t xml:space="preserve"> 0 </w:t>
      </w:r>
      <w:r w:rsidRPr="003C1901">
        <w:rPr>
          <w:sz w:val="27"/>
          <w:szCs w:val="27"/>
          <w:lang w:val="vi-VN"/>
        </w:rPr>
        <w:t>triệu đồng.</w:t>
      </w:r>
    </w:p>
    <w:p w:rsidR="004E46A7" w:rsidRPr="00531118" w:rsidRDefault="004E46A7" w:rsidP="004E46A7">
      <w:pPr>
        <w:tabs>
          <w:tab w:val="left" w:pos="993"/>
        </w:tabs>
        <w:spacing w:before="120" w:after="120"/>
        <w:ind w:left="28" w:firstLine="567"/>
        <w:jc w:val="both"/>
        <w:rPr>
          <w:spacing w:val="-2"/>
          <w:sz w:val="26"/>
          <w:szCs w:val="26"/>
          <w:lang w:val="vi-VN"/>
        </w:rPr>
      </w:pPr>
      <w:r>
        <w:rPr>
          <w:sz w:val="27"/>
          <w:szCs w:val="27"/>
          <w:lang w:val="vi-VN"/>
        </w:rPr>
        <w:t xml:space="preserve">1.4 </w:t>
      </w:r>
      <w:r w:rsidRPr="00B35774">
        <w:rPr>
          <w:spacing w:val="-2"/>
          <w:sz w:val="26"/>
          <w:szCs w:val="26"/>
        </w:rPr>
        <w:t>Thời gian thực hiện:</w:t>
      </w:r>
      <w:r>
        <w:rPr>
          <w:spacing w:val="-2"/>
          <w:sz w:val="26"/>
          <w:szCs w:val="26"/>
          <w:lang w:val="vi-VN"/>
        </w:rPr>
        <w:t xml:space="preserve"> </w:t>
      </w:r>
      <w:r w:rsidRPr="00531118">
        <w:rPr>
          <w:sz w:val="27"/>
          <w:szCs w:val="27"/>
        </w:rPr>
        <w:t>24 tháng, từ tháng 11/2016 đến tháng 10/2018</w:t>
      </w:r>
    </w:p>
    <w:p w:rsidR="004E46A7" w:rsidRPr="00500B83" w:rsidRDefault="004E46A7" w:rsidP="004E46A7">
      <w:pPr>
        <w:tabs>
          <w:tab w:val="left" w:pos="993"/>
        </w:tabs>
        <w:spacing w:before="120" w:after="120"/>
        <w:ind w:left="28" w:firstLine="567"/>
        <w:jc w:val="both"/>
        <w:rPr>
          <w:sz w:val="26"/>
          <w:szCs w:val="26"/>
          <w:lang w:val="vi-VN"/>
        </w:rPr>
      </w:pPr>
      <w:r w:rsidRPr="003C1901">
        <w:rPr>
          <w:sz w:val="26"/>
          <w:szCs w:val="26"/>
          <w:lang w:val="vi-VN"/>
        </w:rPr>
        <w:t>1.</w:t>
      </w:r>
      <w:r>
        <w:rPr>
          <w:sz w:val="26"/>
          <w:szCs w:val="26"/>
          <w:lang w:val="vi-VN"/>
        </w:rPr>
        <w:t>5</w:t>
      </w:r>
      <w:r w:rsidRPr="003C1901">
        <w:rPr>
          <w:sz w:val="26"/>
          <w:szCs w:val="26"/>
          <w:lang w:val="vi-VN"/>
        </w:rPr>
        <w:t xml:space="preserve"> </w:t>
      </w:r>
      <w:r w:rsidRPr="003C1901">
        <w:rPr>
          <w:sz w:val="26"/>
          <w:szCs w:val="26"/>
        </w:rPr>
        <w:t xml:space="preserve">Tổ chức chủ trì: </w:t>
      </w:r>
      <w:r>
        <w:rPr>
          <w:sz w:val="26"/>
          <w:szCs w:val="26"/>
          <w:lang w:val="vi-VN"/>
        </w:rPr>
        <w:t>Viện Công nhân và Công đoàn</w:t>
      </w:r>
    </w:p>
    <w:p w:rsidR="004E46A7" w:rsidRPr="003F22D4" w:rsidRDefault="004E46A7" w:rsidP="004E46A7">
      <w:pPr>
        <w:tabs>
          <w:tab w:val="left" w:pos="993"/>
        </w:tabs>
        <w:spacing w:before="120" w:after="120"/>
        <w:ind w:left="28" w:firstLine="567"/>
        <w:jc w:val="both"/>
        <w:rPr>
          <w:sz w:val="26"/>
          <w:szCs w:val="26"/>
          <w:lang w:val="vi-VN"/>
        </w:rPr>
      </w:pPr>
      <w:r w:rsidRPr="003C1901">
        <w:rPr>
          <w:sz w:val="26"/>
          <w:szCs w:val="26"/>
        </w:rPr>
        <w:t>1.</w:t>
      </w:r>
      <w:r>
        <w:rPr>
          <w:sz w:val="26"/>
          <w:szCs w:val="26"/>
          <w:lang w:val="vi-VN"/>
        </w:rPr>
        <w:t>6</w:t>
      </w:r>
      <w:r w:rsidRPr="003C1901">
        <w:rPr>
          <w:sz w:val="26"/>
          <w:szCs w:val="26"/>
        </w:rPr>
        <w:t xml:space="preserve">. Chủ nhiệm đề tài: </w:t>
      </w:r>
      <w:r>
        <w:rPr>
          <w:sz w:val="26"/>
          <w:szCs w:val="26"/>
          <w:lang w:val="vi-VN"/>
        </w:rPr>
        <w:t>PGS.TS. Vũ Quang Thọ</w:t>
      </w:r>
    </w:p>
    <w:p w:rsidR="004E46A7" w:rsidRDefault="004E46A7" w:rsidP="004E46A7">
      <w:pPr>
        <w:tabs>
          <w:tab w:val="left" w:pos="993"/>
        </w:tabs>
        <w:spacing w:before="120" w:after="120"/>
        <w:ind w:left="28" w:firstLine="567"/>
        <w:jc w:val="both"/>
        <w:rPr>
          <w:sz w:val="26"/>
          <w:szCs w:val="26"/>
          <w:lang w:val="vi-VN"/>
        </w:rPr>
      </w:pPr>
      <w:r w:rsidRPr="00B35774">
        <w:rPr>
          <w:sz w:val="26"/>
          <w:szCs w:val="26"/>
          <w:lang w:val="vi-VN"/>
        </w:rPr>
        <w:t>1</w:t>
      </w:r>
      <w:r w:rsidRPr="00B35774">
        <w:rPr>
          <w:sz w:val="26"/>
          <w:szCs w:val="26"/>
        </w:rPr>
        <w:t>.</w:t>
      </w:r>
      <w:r>
        <w:rPr>
          <w:sz w:val="26"/>
          <w:szCs w:val="26"/>
          <w:lang w:val="vi-VN"/>
        </w:rPr>
        <w:t>7</w:t>
      </w:r>
      <w:r w:rsidRPr="00B35774">
        <w:rPr>
          <w:sz w:val="26"/>
          <w:szCs w:val="26"/>
        </w:rPr>
        <w:t xml:space="preserve">. </w:t>
      </w:r>
      <w:r w:rsidRPr="00B35774">
        <w:rPr>
          <w:sz w:val="26"/>
          <w:szCs w:val="26"/>
          <w:lang w:val="vi-VN"/>
        </w:rPr>
        <w:t>Các thành viên chính tham gia thực hiện đề tài:</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4"/>
        <w:gridCol w:w="2356"/>
        <w:gridCol w:w="1276"/>
        <w:gridCol w:w="4962"/>
      </w:tblGrid>
      <w:tr w:rsidR="004E46A7" w:rsidRPr="00BF239D" w:rsidTr="00C74A93">
        <w:trPr>
          <w:tblHeader/>
          <w:jc w:val="center"/>
        </w:trPr>
        <w:tc>
          <w:tcPr>
            <w:tcW w:w="313" w:type="pct"/>
            <w:shd w:val="clear" w:color="auto" w:fill="auto"/>
            <w:vAlign w:val="center"/>
          </w:tcPr>
          <w:p w:rsidR="004E46A7" w:rsidRPr="00BF239D" w:rsidRDefault="004E46A7" w:rsidP="00964C96">
            <w:pPr>
              <w:widowControl w:val="0"/>
              <w:jc w:val="center"/>
              <w:rPr>
                <w:b/>
                <w:sz w:val="24"/>
                <w:szCs w:val="24"/>
                <w:lang w:val="pt-BR"/>
              </w:rPr>
            </w:pPr>
            <w:r w:rsidRPr="00BF239D">
              <w:rPr>
                <w:b/>
                <w:sz w:val="24"/>
                <w:szCs w:val="24"/>
                <w:lang w:val="pt-BR"/>
              </w:rPr>
              <w:t>TT</w:t>
            </w:r>
          </w:p>
        </w:tc>
        <w:tc>
          <w:tcPr>
            <w:tcW w:w="1285" w:type="pct"/>
            <w:shd w:val="clear" w:color="auto" w:fill="auto"/>
            <w:vAlign w:val="center"/>
          </w:tcPr>
          <w:p w:rsidR="004E46A7" w:rsidRPr="00BF239D" w:rsidRDefault="004E46A7" w:rsidP="00964C96">
            <w:pPr>
              <w:widowControl w:val="0"/>
              <w:jc w:val="center"/>
              <w:rPr>
                <w:b/>
                <w:sz w:val="24"/>
                <w:szCs w:val="24"/>
                <w:lang w:val="pt-BR"/>
              </w:rPr>
            </w:pPr>
            <w:r>
              <w:rPr>
                <w:b/>
                <w:sz w:val="24"/>
                <w:szCs w:val="24"/>
                <w:lang w:val="pt-BR"/>
              </w:rPr>
              <w:t>Họ và tên</w:t>
            </w:r>
          </w:p>
        </w:tc>
        <w:tc>
          <w:tcPr>
            <w:tcW w:w="696" w:type="pct"/>
          </w:tcPr>
          <w:p w:rsidR="004E46A7" w:rsidRPr="00500B83" w:rsidRDefault="004E46A7" w:rsidP="00964C96">
            <w:pPr>
              <w:widowControl w:val="0"/>
              <w:jc w:val="center"/>
              <w:rPr>
                <w:b/>
                <w:sz w:val="24"/>
                <w:szCs w:val="24"/>
                <w:lang w:val="vi-VN"/>
              </w:rPr>
            </w:pPr>
            <w:r>
              <w:rPr>
                <w:b/>
                <w:sz w:val="24"/>
                <w:szCs w:val="24"/>
                <w:lang w:val="vi-VN"/>
              </w:rPr>
              <w:t>Chức danh khoa học, học vị</w:t>
            </w:r>
          </w:p>
        </w:tc>
        <w:tc>
          <w:tcPr>
            <w:tcW w:w="2706" w:type="pct"/>
            <w:vAlign w:val="center"/>
          </w:tcPr>
          <w:p w:rsidR="004E46A7" w:rsidRPr="00BF239D" w:rsidRDefault="004E46A7" w:rsidP="00964C96">
            <w:pPr>
              <w:widowControl w:val="0"/>
              <w:jc w:val="center"/>
              <w:rPr>
                <w:b/>
                <w:sz w:val="24"/>
                <w:szCs w:val="24"/>
                <w:lang w:val="pt-BR"/>
              </w:rPr>
            </w:pPr>
            <w:r w:rsidRPr="00BF239D">
              <w:rPr>
                <w:b/>
                <w:sz w:val="24"/>
                <w:szCs w:val="24"/>
                <w:lang w:val="pt-BR"/>
              </w:rPr>
              <w:t>Tổ chức công tác</w:t>
            </w:r>
          </w:p>
        </w:tc>
      </w:tr>
      <w:tr w:rsidR="004E46A7" w:rsidRPr="0004779F" w:rsidTr="00C74A93">
        <w:trPr>
          <w:jc w:val="center"/>
        </w:trPr>
        <w:tc>
          <w:tcPr>
            <w:tcW w:w="313" w:type="pct"/>
            <w:shd w:val="clear" w:color="auto" w:fill="auto"/>
          </w:tcPr>
          <w:p w:rsidR="004E46A7" w:rsidRPr="0004779F" w:rsidRDefault="004E46A7" w:rsidP="00964C96">
            <w:pPr>
              <w:spacing w:before="96" w:after="96"/>
              <w:jc w:val="center"/>
              <w:rPr>
                <w:sz w:val="26"/>
                <w:szCs w:val="26"/>
              </w:rPr>
            </w:pPr>
            <w:r w:rsidRPr="0004779F">
              <w:rPr>
                <w:sz w:val="26"/>
                <w:szCs w:val="26"/>
              </w:rPr>
              <w:t>1.</w:t>
            </w:r>
          </w:p>
        </w:tc>
        <w:tc>
          <w:tcPr>
            <w:tcW w:w="1285" w:type="pct"/>
            <w:shd w:val="clear" w:color="auto" w:fill="auto"/>
          </w:tcPr>
          <w:p w:rsidR="004E46A7" w:rsidRPr="0004779F" w:rsidRDefault="004E46A7" w:rsidP="00964C96">
            <w:pPr>
              <w:spacing w:before="96" w:after="96"/>
              <w:rPr>
                <w:i/>
                <w:sz w:val="26"/>
                <w:szCs w:val="26"/>
              </w:rPr>
            </w:pPr>
            <w:r>
              <w:rPr>
                <w:sz w:val="26"/>
                <w:szCs w:val="26"/>
              </w:rPr>
              <w:t xml:space="preserve">Vũ Quang Thọ </w:t>
            </w:r>
          </w:p>
        </w:tc>
        <w:tc>
          <w:tcPr>
            <w:tcW w:w="696" w:type="pct"/>
          </w:tcPr>
          <w:p w:rsidR="004E46A7" w:rsidRPr="00500B83" w:rsidRDefault="004E46A7" w:rsidP="00964C96">
            <w:pPr>
              <w:spacing w:before="96" w:after="96"/>
              <w:jc w:val="center"/>
              <w:rPr>
                <w:sz w:val="26"/>
                <w:szCs w:val="26"/>
                <w:lang w:val="vi-VN"/>
              </w:rPr>
            </w:pPr>
            <w:r>
              <w:rPr>
                <w:sz w:val="26"/>
                <w:szCs w:val="26"/>
                <w:lang w:val="vi-VN"/>
              </w:rPr>
              <w:t>PGS.TS</w:t>
            </w:r>
          </w:p>
        </w:tc>
        <w:tc>
          <w:tcPr>
            <w:tcW w:w="2706" w:type="pct"/>
          </w:tcPr>
          <w:p w:rsidR="004E46A7" w:rsidRPr="0004779F" w:rsidRDefault="004E46A7" w:rsidP="00964C96">
            <w:pPr>
              <w:spacing w:before="96" w:after="96"/>
              <w:rPr>
                <w:sz w:val="26"/>
                <w:szCs w:val="26"/>
              </w:rPr>
            </w:pPr>
            <w:r w:rsidRPr="0004779F">
              <w:rPr>
                <w:sz w:val="26"/>
                <w:szCs w:val="26"/>
              </w:rPr>
              <w:t>Viện Công nhân và Công đoàn (Tổng Liên đoàn Lao động Việt Nam)</w:t>
            </w:r>
          </w:p>
        </w:tc>
      </w:tr>
      <w:tr w:rsidR="004E46A7" w:rsidRPr="0004779F" w:rsidTr="00C74A93">
        <w:trPr>
          <w:jc w:val="center"/>
        </w:trPr>
        <w:tc>
          <w:tcPr>
            <w:tcW w:w="313" w:type="pct"/>
            <w:shd w:val="clear" w:color="auto" w:fill="auto"/>
          </w:tcPr>
          <w:p w:rsidR="004E46A7" w:rsidRPr="0004779F" w:rsidRDefault="004E46A7" w:rsidP="00964C96">
            <w:pPr>
              <w:spacing w:before="96" w:after="96"/>
              <w:jc w:val="center"/>
              <w:rPr>
                <w:sz w:val="26"/>
                <w:szCs w:val="26"/>
              </w:rPr>
            </w:pPr>
            <w:r w:rsidRPr="0004779F">
              <w:rPr>
                <w:sz w:val="26"/>
                <w:szCs w:val="26"/>
              </w:rPr>
              <w:t>2.</w:t>
            </w:r>
          </w:p>
        </w:tc>
        <w:tc>
          <w:tcPr>
            <w:tcW w:w="1285" w:type="pct"/>
            <w:shd w:val="clear" w:color="auto" w:fill="auto"/>
          </w:tcPr>
          <w:p w:rsidR="004E46A7" w:rsidRPr="0004779F" w:rsidRDefault="004E46A7" w:rsidP="00964C96">
            <w:pPr>
              <w:spacing w:before="96" w:after="96"/>
              <w:rPr>
                <w:i/>
                <w:sz w:val="26"/>
                <w:szCs w:val="26"/>
              </w:rPr>
            </w:pPr>
            <w:r>
              <w:rPr>
                <w:sz w:val="26"/>
                <w:szCs w:val="26"/>
              </w:rPr>
              <w:t xml:space="preserve">Vũ Minh Tiến </w:t>
            </w:r>
          </w:p>
        </w:tc>
        <w:tc>
          <w:tcPr>
            <w:tcW w:w="696" w:type="pct"/>
          </w:tcPr>
          <w:p w:rsidR="004E46A7" w:rsidRPr="00500B83" w:rsidRDefault="004E46A7" w:rsidP="00964C96">
            <w:pPr>
              <w:spacing w:before="96" w:after="96"/>
              <w:jc w:val="center"/>
              <w:rPr>
                <w:sz w:val="26"/>
                <w:szCs w:val="26"/>
                <w:lang w:val="vi-VN"/>
              </w:rPr>
            </w:pPr>
            <w:r>
              <w:rPr>
                <w:sz w:val="26"/>
                <w:szCs w:val="26"/>
                <w:lang w:val="vi-VN"/>
              </w:rPr>
              <w:t>TS</w:t>
            </w:r>
          </w:p>
        </w:tc>
        <w:tc>
          <w:tcPr>
            <w:tcW w:w="2706" w:type="pct"/>
          </w:tcPr>
          <w:p w:rsidR="004E46A7" w:rsidRPr="0004779F" w:rsidRDefault="004E46A7" w:rsidP="00964C96">
            <w:pPr>
              <w:spacing w:before="96" w:after="96"/>
              <w:rPr>
                <w:sz w:val="26"/>
                <w:szCs w:val="26"/>
              </w:rPr>
            </w:pPr>
            <w:r w:rsidRPr="0004779F">
              <w:rPr>
                <w:sz w:val="26"/>
                <w:szCs w:val="26"/>
              </w:rPr>
              <w:t>Viện Công nhân và Công đoàn (Tổng Liên đoàn Lao động Việt Nam)</w:t>
            </w:r>
          </w:p>
        </w:tc>
      </w:tr>
      <w:tr w:rsidR="004E46A7" w:rsidRPr="0004779F" w:rsidTr="00C74A93">
        <w:trPr>
          <w:jc w:val="center"/>
        </w:trPr>
        <w:tc>
          <w:tcPr>
            <w:tcW w:w="313" w:type="pct"/>
            <w:shd w:val="clear" w:color="auto" w:fill="auto"/>
          </w:tcPr>
          <w:p w:rsidR="004E46A7" w:rsidRPr="0004779F" w:rsidRDefault="004E46A7" w:rsidP="00964C96">
            <w:pPr>
              <w:spacing w:before="96" w:after="96"/>
              <w:jc w:val="center"/>
              <w:rPr>
                <w:sz w:val="26"/>
                <w:szCs w:val="26"/>
              </w:rPr>
            </w:pPr>
            <w:r w:rsidRPr="0004779F">
              <w:rPr>
                <w:sz w:val="26"/>
                <w:szCs w:val="26"/>
              </w:rPr>
              <w:t>3.</w:t>
            </w:r>
          </w:p>
        </w:tc>
        <w:tc>
          <w:tcPr>
            <w:tcW w:w="1285" w:type="pct"/>
            <w:shd w:val="clear" w:color="auto" w:fill="auto"/>
          </w:tcPr>
          <w:p w:rsidR="004E46A7" w:rsidRPr="0004779F" w:rsidRDefault="004E46A7" w:rsidP="00964C96">
            <w:pPr>
              <w:spacing w:before="96" w:after="96"/>
              <w:rPr>
                <w:i/>
                <w:sz w:val="26"/>
                <w:szCs w:val="26"/>
              </w:rPr>
            </w:pPr>
            <w:r w:rsidRPr="0004779F">
              <w:rPr>
                <w:sz w:val="26"/>
                <w:szCs w:val="26"/>
              </w:rPr>
              <w:t xml:space="preserve">Bùi Sĩ Lợi </w:t>
            </w:r>
          </w:p>
        </w:tc>
        <w:tc>
          <w:tcPr>
            <w:tcW w:w="696" w:type="pct"/>
          </w:tcPr>
          <w:p w:rsidR="004E46A7" w:rsidRPr="00500B83" w:rsidRDefault="004E46A7" w:rsidP="00964C96">
            <w:pPr>
              <w:spacing w:before="96" w:after="96"/>
              <w:jc w:val="center"/>
              <w:rPr>
                <w:sz w:val="26"/>
                <w:szCs w:val="26"/>
                <w:lang w:val="vi-VN"/>
              </w:rPr>
            </w:pPr>
            <w:r>
              <w:rPr>
                <w:sz w:val="26"/>
                <w:szCs w:val="26"/>
                <w:lang w:val="vi-VN"/>
              </w:rPr>
              <w:t>TS.</w:t>
            </w:r>
          </w:p>
        </w:tc>
        <w:tc>
          <w:tcPr>
            <w:tcW w:w="2706" w:type="pct"/>
          </w:tcPr>
          <w:p w:rsidR="004E46A7" w:rsidRPr="0004779F" w:rsidRDefault="004E46A7" w:rsidP="00964C96">
            <w:pPr>
              <w:spacing w:before="96" w:after="96"/>
              <w:rPr>
                <w:sz w:val="26"/>
                <w:szCs w:val="26"/>
              </w:rPr>
            </w:pPr>
            <w:r w:rsidRPr="0004779F">
              <w:rPr>
                <w:sz w:val="26"/>
                <w:szCs w:val="26"/>
              </w:rPr>
              <w:t>Ủy ban về Các vấn đề Xã hội của Quốc hội</w:t>
            </w:r>
          </w:p>
        </w:tc>
      </w:tr>
      <w:tr w:rsidR="004E46A7" w:rsidRPr="0004779F" w:rsidTr="00C74A93">
        <w:trPr>
          <w:jc w:val="center"/>
        </w:trPr>
        <w:tc>
          <w:tcPr>
            <w:tcW w:w="313" w:type="pct"/>
            <w:shd w:val="clear" w:color="auto" w:fill="auto"/>
          </w:tcPr>
          <w:p w:rsidR="004E46A7" w:rsidRPr="0004779F" w:rsidRDefault="004E46A7" w:rsidP="00964C96">
            <w:pPr>
              <w:spacing w:before="96" w:after="96"/>
              <w:jc w:val="center"/>
              <w:rPr>
                <w:sz w:val="26"/>
                <w:szCs w:val="26"/>
              </w:rPr>
            </w:pPr>
            <w:r w:rsidRPr="0004779F">
              <w:rPr>
                <w:sz w:val="26"/>
                <w:szCs w:val="26"/>
              </w:rPr>
              <w:t>4.</w:t>
            </w:r>
          </w:p>
        </w:tc>
        <w:tc>
          <w:tcPr>
            <w:tcW w:w="1285" w:type="pct"/>
            <w:shd w:val="clear" w:color="auto" w:fill="auto"/>
          </w:tcPr>
          <w:p w:rsidR="004E46A7" w:rsidRPr="0004779F" w:rsidRDefault="004E46A7" w:rsidP="00964C96">
            <w:pPr>
              <w:spacing w:before="96" w:after="96"/>
              <w:rPr>
                <w:i/>
                <w:sz w:val="26"/>
                <w:szCs w:val="26"/>
              </w:rPr>
            </w:pPr>
            <w:r>
              <w:rPr>
                <w:sz w:val="26"/>
                <w:szCs w:val="26"/>
              </w:rPr>
              <w:t xml:space="preserve">Nguyễn Văn Bình </w:t>
            </w:r>
          </w:p>
        </w:tc>
        <w:tc>
          <w:tcPr>
            <w:tcW w:w="696" w:type="pct"/>
          </w:tcPr>
          <w:p w:rsidR="004E46A7" w:rsidRPr="00500B83" w:rsidRDefault="004E46A7" w:rsidP="00964C96">
            <w:pPr>
              <w:spacing w:before="96" w:after="96"/>
              <w:jc w:val="center"/>
              <w:rPr>
                <w:sz w:val="26"/>
                <w:szCs w:val="26"/>
                <w:lang w:val="vi-VN"/>
              </w:rPr>
            </w:pPr>
            <w:r>
              <w:rPr>
                <w:sz w:val="26"/>
                <w:szCs w:val="26"/>
                <w:lang w:val="vi-VN"/>
              </w:rPr>
              <w:t>TS</w:t>
            </w:r>
          </w:p>
        </w:tc>
        <w:tc>
          <w:tcPr>
            <w:tcW w:w="2706" w:type="pct"/>
          </w:tcPr>
          <w:p w:rsidR="004E46A7" w:rsidRPr="0004779F" w:rsidRDefault="004E46A7" w:rsidP="00964C96">
            <w:pPr>
              <w:spacing w:before="96" w:after="96"/>
              <w:rPr>
                <w:sz w:val="26"/>
                <w:szCs w:val="26"/>
              </w:rPr>
            </w:pPr>
            <w:r w:rsidRPr="0004779F">
              <w:rPr>
                <w:sz w:val="26"/>
                <w:szCs w:val="26"/>
              </w:rPr>
              <w:t>Vụ Pháp chế (Bộ Lao động – Thương binh và Xã hội)</w:t>
            </w:r>
          </w:p>
        </w:tc>
      </w:tr>
      <w:tr w:rsidR="004E46A7" w:rsidRPr="0004779F" w:rsidTr="00C74A93">
        <w:trPr>
          <w:jc w:val="center"/>
        </w:trPr>
        <w:tc>
          <w:tcPr>
            <w:tcW w:w="313" w:type="pct"/>
            <w:shd w:val="clear" w:color="auto" w:fill="auto"/>
          </w:tcPr>
          <w:p w:rsidR="004E46A7" w:rsidRPr="0004779F" w:rsidRDefault="004E46A7" w:rsidP="00964C96">
            <w:pPr>
              <w:spacing w:before="96" w:after="96"/>
              <w:jc w:val="center"/>
              <w:rPr>
                <w:sz w:val="26"/>
                <w:szCs w:val="26"/>
              </w:rPr>
            </w:pPr>
            <w:r w:rsidRPr="0004779F">
              <w:rPr>
                <w:sz w:val="26"/>
                <w:szCs w:val="26"/>
              </w:rPr>
              <w:t>5.</w:t>
            </w:r>
          </w:p>
        </w:tc>
        <w:tc>
          <w:tcPr>
            <w:tcW w:w="1285" w:type="pct"/>
            <w:shd w:val="clear" w:color="auto" w:fill="auto"/>
          </w:tcPr>
          <w:p w:rsidR="004E46A7" w:rsidRPr="0004779F" w:rsidRDefault="004E46A7" w:rsidP="00964C96">
            <w:pPr>
              <w:spacing w:before="96" w:after="96"/>
              <w:rPr>
                <w:i/>
                <w:sz w:val="26"/>
                <w:szCs w:val="26"/>
              </w:rPr>
            </w:pPr>
            <w:r w:rsidRPr="0004779F">
              <w:rPr>
                <w:sz w:val="26"/>
                <w:szCs w:val="26"/>
              </w:rPr>
              <w:t xml:space="preserve">Nguyễn Mạnh Cường </w:t>
            </w:r>
          </w:p>
        </w:tc>
        <w:tc>
          <w:tcPr>
            <w:tcW w:w="696" w:type="pct"/>
          </w:tcPr>
          <w:p w:rsidR="004E46A7" w:rsidRPr="00500B83" w:rsidRDefault="004E46A7" w:rsidP="00964C96">
            <w:pPr>
              <w:spacing w:before="96" w:after="96"/>
              <w:jc w:val="center"/>
              <w:rPr>
                <w:sz w:val="26"/>
                <w:szCs w:val="26"/>
                <w:lang w:val="vi-VN"/>
              </w:rPr>
            </w:pPr>
            <w:r>
              <w:rPr>
                <w:sz w:val="26"/>
                <w:szCs w:val="26"/>
                <w:lang w:val="vi-VN"/>
              </w:rPr>
              <w:t>ThS</w:t>
            </w:r>
          </w:p>
        </w:tc>
        <w:tc>
          <w:tcPr>
            <w:tcW w:w="2706" w:type="pct"/>
          </w:tcPr>
          <w:p w:rsidR="004E46A7" w:rsidRPr="0004779F" w:rsidRDefault="004E46A7" w:rsidP="00964C96">
            <w:pPr>
              <w:spacing w:before="96" w:after="96"/>
              <w:rPr>
                <w:sz w:val="26"/>
                <w:szCs w:val="26"/>
              </w:rPr>
            </w:pPr>
            <w:r w:rsidRPr="0004779F">
              <w:rPr>
                <w:sz w:val="26"/>
                <w:szCs w:val="26"/>
              </w:rPr>
              <w:t>Trung tâm Hỗ trợ phát triển Quan hệ lao động (Bộ Lao động – Thương binh và Xã hội)</w:t>
            </w:r>
          </w:p>
        </w:tc>
      </w:tr>
      <w:tr w:rsidR="004E46A7" w:rsidRPr="0004779F" w:rsidTr="00C74A93">
        <w:trPr>
          <w:jc w:val="center"/>
        </w:trPr>
        <w:tc>
          <w:tcPr>
            <w:tcW w:w="313" w:type="pct"/>
            <w:shd w:val="clear" w:color="auto" w:fill="auto"/>
          </w:tcPr>
          <w:p w:rsidR="004E46A7" w:rsidRPr="0004779F" w:rsidRDefault="004E46A7" w:rsidP="00964C96">
            <w:pPr>
              <w:spacing w:before="96" w:after="96"/>
              <w:jc w:val="center"/>
              <w:rPr>
                <w:sz w:val="26"/>
                <w:szCs w:val="26"/>
              </w:rPr>
            </w:pPr>
            <w:r w:rsidRPr="0004779F">
              <w:rPr>
                <w:sz w:val="26"/>
                <w:szCs w:val="26"/>
              </w:rPr>
              <w:t>6.</w:t>
            </w:r>
          </w:p>
        </w:tc>
        <w:tc>
          <w:tcPr>
            <w:tcW w:w="1285" w:type="pct"/>
            <w:shd w:val="clear" w:color="auto" w:fill="auto"/>
          </w:tcPr>
          <w:p w:rsidR="004E46A7" w:rsidRPr="0004779F" w:rsidRDefault="004E46A7" w:rsidP="00964C96">
            <w:pPr>
              <w:spacing w:before="96" w:after="96"/>
              <w:rPr>
                <w:sz w:val="26"/>
                <w:szCs w:val="26"/>
              </w:rPr>
            </w:pPr>
            <w:r w:rsidRPr="0004779F">
              <w:rPr>
                <w:sz w:val="26"/>
                <w:szCs w:val="26"/>
              </w:rPr>
              <w:t xml:space="preserve">Lê Huy Khôi </w:t>
            </w:r>
          </w:p>
        </w:tc>
        <w:tc>
          <w:tcPr>
            <w:tcW w:w="696" w:type="pct"/>
          </w:tcPr>
          <w:p w:rsidR="004E46A7" w:rsidRPr="00500B83" w:rsidRDefault="004E46A7" w:rsidP="00964C96">
            <w:pPr>
              <w:spacing w:before="96" w:after="96"/>
              <w:jc w:val="center"/>
              <w:rPr>
                <w:sz w:val="26"/>
                <w:szCs w:val="26"/>
                <w:lang w:val="vi-VN"/>
              </w:rPr>
            </w:pPr>
            <w:r>
              <w:rPr>
                <w:sz w:val="26"/>
                <w:szCs w:val="26"/>
                <w:lang w:val="vi-VN"/>
              </w:rPr>
              <w:t>TS</w:t>
            </w:r>
          </w:p>
        </w:tc>
        <w:tc>
          <w:tcPr>
            <w:tcW w:w="2706" w:type="pct"/>
          </w:tcPr>
          <w:p w:rsidR="004E46A7" w:rsidRPr="0004779F" w:rsidRDefault="004E46A7" w:rsidP="00964C96">
            <w:pPr>
              <w:spacing w:before="96" w:after="96"/>
              <w:rPr>
                <w:sz w:val="26"/>
                <w:szCs w:val="26"/>
              </w:rPr>
            </w:pPr>
            <w:r w:rsidRPr="0004779F">
              <w:rPr>
                <w:sz w:val="26"/>
                <w:szCs w:val="26"/>
              </w:rPr>
              <w:t>Viện Nghiên cứu Thương mại (Bộ Công thương)</w:t>
            </w:r>
          </w:p>
        </w:tc>
      </w:tr>
      <w:tr w:rsidR="004E46A7" w:rsidRPr="0004779F" w:rsidTr="00C74A93">
        <w:trPr>
          <w:jc w:val="center"/>
        </w:trPr>
        <w:tc>
          <w:tcPr>
            <w:tcW w:w="313" w:type="pct"/>
            <w:shd w:val="clear" w:color="auto" w:fill="auto"/>
          </w:tcPr>
          <w:p w:rsidR="004E46A7" w:rsidRPr="0004779F" w:rsidRDefault="004E46A7" w:rsidP="00964C96">
            <w:pPr>
              <w:spacing w:before="96" w:after="96"/>
              <w:jc w:val="center"/>
              <w:rPr>
                <w:sz w:val="26"/>
                <w:szCs w:val="26"/>
              </w:rPr>
            </w:pPr>
            <w:r w:rsidRPr="0004779F">
              <w:rPr>
                <w:sz w:val="26"/>
                <w:szCs w:val="26"/>
              </w:rPr>
              <w:t>7.</w:t>
            </w:r>
          </w:p>
        </w:tc>
        <w:tc>
          <w:tcPr>
            <w:tcW w:w="1285" w:type="pct"/>
            <w:shd w:val="clear" w:color="auto" w:fill="auto"/>
          </w:tcPr>
          <w:p w:rsidR="004E46A7" w:rsidRPr="0004779F" w:rsidRDefault="004E46A7" w:rsidP="00964C96">
            <w:pPr>
              <w:spacing w:before="96" w:after="96"/>
              <w:rPr>
                <w:sz w:val="26"/>
                <w:szCs w:val="26"/>
              </w:rPr>
            </w:pPr>
            <w:r w:rsidRPr="0004779F">
              <w:rPr>
                <w:sz w:val="26"/>
                <w:szCs w:val="26"/>
              </w:rPr>
              <w:t xml:space="preserve">Nguyễn Chiến Thắng </w:t>
            </w:r>
          </w:p>
        </w:tc>
        <w:tc>
          <w:tcPr>
            <w:tcW w:w="696" w:type="pct"/>
          </w:tcPr>
          <w:p w:rsidR="004E46A7" w:rsidRPr="00500B83" w:rsidRDefault="004E46A7" w:rsidP="00964C96">
            <w:pPr>
              <w:spacing w:before="96" w:after="96"/>
              <w:jc w:val="center"/>
              <w:rPr>
                <w:sz w:val="26"/>
                <w:szCs w:val="26"/>
                <w:lang w:val="vi-VN"/>
              </w:rPr>
            </w:pPr>
            <w:r>
              <w:rPr>
                <w:sz w:val="26"/>
                <w:szCs w:val="26"/>
                <w:lang w:val="vi-VN"/>
              </w:rPr>
              <w:t>TS</w:t>
            </w:r>
          </w:p>
        </w:tc>
        <w:tc>
          <w:tcPr>
            <w:tcW w:w="2706" w:type="pct"/>
          </w:tcPr>
          <w:p w:rsidR="004E46A7" w:rsidRPr="0004779F" w:rsidRDefault="004E46A7" w:rsidP="00964C96">
            <w:pPr>
              <w:spacing w:before="96" w:after="96"/>
              <w:rPr>
                <w:sz w:val="26"/>
                <w:szCs w:val="26"/>
              </w:rPr>
            </w:pPr>
            <w:r w:rsidRPr="0004779F">
              <w:rPr>
                <w:sz w:val="26"/>
                <w:szCs w:val="26"/>
              </w:rPr>
              <w:t>Viện Kinh tế Việt Nam (Viện Hàn lâm Khoa học Xã hội Việt Nam)</w:t>
            </w:r>
          </w:p>
        </w:tc>
      </w:tr>
      <w:tr w:rsidR="004E46A7" w:rsidRPr="0004779F" w:rsidTr="00C74A93">
        <w:trPr>
          <w:jc w:val="center"/>
        </w:trPr>
        <w:tc>
          <w:tcPr>
            <w:tcW w:w="313" w:type="pct"/>
            <w:shd w:val="clear" w:color="auto" w:fill="auto"/>
          </w:tcPr>
          <w:p w:rsidR="004E46A7" w:rsidRPr="0004779F" w:rsidRDefault="004E46A7" w:rsidP="00964C96">
            <w:pPr>
              <w:spacing w:before="96" w:after="96"/>
              <w:jc w:val="center"/>
              <w:rPr>
                <w:sz w:val="26"/>
                <w:szCs w:val="26"/>
              </w:rPr>
            </w:pPr>
            <w:r w:rsidRPr="0004779F">
              <w:rPr>
                <w:sz w:val="26"/>
                <w:szCs w:val="26"/>
              </w:rPr>
              <w:t>8.</w:t>
            </w:r>
          </w:p>
        </w:tc>
        <w:tc>
          <w:tcPr>
            <w:tcW w:w="1285" w:type="pct"/>
            <w:shd w:val="clear" w:color="auto" w:fill="auto"/>
          </w:tcPr>
          <w:p w:rsidR="004E46A7" w:rsidRPr="0004779F" w:rsidRDefault="004E46A7" w:rsidP="00964C96">
            <w:pPr>
              <w:spacing w:before="96" w:after="96"/>
              <w:rPr>
                <w:sz w:val="26"/>
                <w:szCs w:val="26"/>
              </w:rPr>
            </w:pPr>
            <w:r w:rsidRPr="0004779F">
              <w:rPr>
                <w:sz w:val="26"/>
                <w:szCs w:val="26"/>
                <w:lang w:val="de-DE"/>
              </w:rPr>
              <w:t xml:space="preserve">Phạm Thị Thu Hằng </w:t>
            </w:r>
          </w:p>
        </w:tc>
        <w:tc>
          <w:tcPr>
            <w:tcW w:w="696" w:type="pct"/>
          </w:tcPr>
          <w:p w:rsidR="004E46A7" w:rsidRPr="00500B83" w:rsidRDefault="004E46A7" w:rsidP="00964C96">
            <w:pPr>
              <w:spacing w:before="96" w:after="96"/>
              <w:jc w:val="center"/>
              <w:rPr>
                <w:sz w:val="26"/>
                <w:szCs w:val="26"/>
                <w:lang w:val="vi-VN"/>
              </w:rPr>
            </w:pPr>
            <w:r>
              <w:rPr>
                <w:sz w:val="26"/>
                <w:szCs w:val="26"/>
                <w:lang w:val="vi-VN"/>
              </w:rPr>
              <w:t>TS</w:t>
            </w:r>
          </w:p>
        </w:tc>
        <w:tc>
          <w:tcPr>
            <w:tcW w:w="2706" w:type="pct"/>
          </w:tcPr>
          <w:p w:rsidR="004E46A7" w:rsidRPr="0004779F" w:rsidRDefault="004E46A7" w:rsidP="00964C96">
            <w:pPr>
              <w:spacing w:before="96" w:after="96"/>
              <w:rPr>
                <w:sz w:val="26"/>
                <w:szCs w:val="26"/>
              </w:rPr>
            </w:pPr>
            <w:r w:rsidRPr="0004779F">
              <w:rPr>
                <w:sz w:val="26"/>
                <w:szCs w:val="26"/>
                <w:lang w:val="de-DE"/>
              </w:rPr>
              <w:t>Viện nghiên cứu Phát triển Doanh nghiệp (Phòng Thương mại và Công nghiệp Việt Nam)</w:t>
            </w:r>
          </w:p>
        </w:tc>
      </w:tr>
      <w:tr w:rsidR="004E46A7" w:rsidRPr="0004779F" w:rsidTr="00C74A93">
        <w:trPr>
          <w:jc w:val="center"/>
        </w:trPr>
        <w:tc>
          <w:tcPr>
            <w:tcW w:w="313" w:type="pct"/>
            <w:shd w:val="clear" w:color="auto" w:fill="auto"/>
          </w:tcPr>
          <w:p w:rsidR="004E46A7" w:rsidRPr="0004779F" w:rsidRDefault="004E46A7" w:rsidP="00964C96">
            <w:pPr>
              <w:spacing w:before="96" w:after="96"/>
              <w:jc w:val="center"/>
              <w:rPr>
                <w:sz w:val="26"/>
                <w:szCs w:val="26"/>
              </w:rPr>
            </w:pPr>
            <w:r w:rsidRPr="0004779F">
              <w:rPr>
                <w:sz w:val="26"/>
                <w:szCs w:val="26"/>
              </w:rPr>
              <w:t>9.</w:t>
            </w:r>
          </w:p>
        </w:tc>
        <w:tc>
          <w:tcPr>
            <w:tcW w:w="1285" w:type="pct"/>
            <w:shd w:val="clear" w:color="auto" w:fill="auto"/>
          </w:tcPr>
          <w:p w:rsidR="004E46A7" w:rsidRPr="0004779F" w:rsidRDefault="004E46A7" w:rsidP="00964C96">
            <w:pPr>
              <w:spacing w:before="96" w:after="96"/>
              <w:rPr>
                <w:i/>
                <w:sz w:val="26"/>
                <w:szCs w:val="26"/>
              </w:rPr>
            </w:pPr>
            <w:r w:rsidRPr="0004779F">
              <w:rPr>
                <w:sz w:val="26"/>
                <w:szCs w:val="26"/>
              </w:rPr>
              <w:t xml:space="preserve">Nguyễn Hữu Chí </w:t>
            </w:r>
          </w:p>
        </w:tc>
        <w:tc>
          <w:tcPr>
            <w:tcW w:w="696" w:type="pct"/>
          </w:tcPr>
          <w:p w:rsidR="004E46A7" w:rsidRPr="00500B83" w:rsidRDefault="004E46A7" w:rsidP="00964C96">
            <w:pPr>
              <w:spacing w:before="96" w:after="96"/>
              <w:jc w:val="center"/>
              <w:rPr>
                <w:sz w:val="26"/>
                <w:szCs w:val="26"/>
                <w:lang w:val="vi-VN"/>
              </w:rPr>
            </w:pPr>
            <w:r>
              <w:rPr>
                <w:sz w:val="26"/>
                <w:szCs w:val="26"/>
                <w:lang w:val="vi-VN"/>
              </w:rPr>
              <w:t>PGS. TS</w:t>
            </w:r>
          </w:p>
        </w:tc>
        <w:tc>
          <w:tcPr>
            <w:tcW w:w="2706" w:type="pct"/>
          </w:tcPr>
          <w:p w:rsidR="004E46A7" w:rsidRPr="00B62CDC" w:rsidRDefault="004E46A7" w:rsidP="00964C96">
            <w:pPr>
              <w:spacing w:before="96" w:after="96"/>
              <w:rPr>
                <w:sz w:val="26"/>
                <w:szCs w:val="26"/>
                <w:lang w:val="vi-VN"/>
              </w:rPr>
            </w:pPr>
            <w:r w:rsidRPr="0004779F">
              <w:rPr>
                <w:sz w:val="26"/>
                <w:szCs w:val="26"/>
              </w:rPr>
              <w:t>Trường Đại học Luật Hà Nội (Bộ Tư pháp</w:t>
            </w:r>
            <w:r>
              <w:rPr>
                <w:sz w:val="26"/>
                <w:szCs w:val="26"/>
                <w:lang w:val="vi-VN"/>
              </w:rPr>
              <w:t>)</w:t>
            </w:r>
          </w:p>
        </w:tc>
      </w:tr>
      <w:tr w:rsidR="004E46A7" w:rsidRPr="0004779F" w:rsidTr="00C74A93">
        <w:trPr>
          <w:jc w:val="center"/>
        </w:trPr>
        <w:tc>
          <w:tcPr>
            <w:tcW w:w="313" w:type="pct"/>
            <w:shd w:val="clear" w:color="auto" w:fill="auto"/>
          </w:tcPr>
          <w:p w:rsidR="004E46A7" w:rsidRPr="0004779F" w:rsidRDefault="004E46A7" w:rsidP="00964C96">
            <w:pPr>
              <w:spacing w:before="96" w:after="96"/>
              <w:jc w:val="center"/>
              <w:rPr>
                <w:sz w:val="26"/>
                <w:szCs w:val="26"/>
              </w:rPr>
            </w:pPr>
            <w:r w:rsidRPr="0004779F">
              <w:rPr>
                <w:sz w:val="26"/>
                <w:szCs w:val="26"/>
              </w:rPr>
              <w:t>10.</w:t>
            </w:r>
          </w:p>
        </w:tc>
        <w:tc>
          <w:tcPr>
            <w:tcW w:w="1285" w:type="pct"/>
            <w:shd w:val="clear" w:color="auto" w:fill="auto"/>
          </w:tcPr>
          <w:p w:rsidR="004E46A7" w:rsidRPr="0004779F" w:rsidRDefault="004E46A7" w:rsidP="00964C96">
            <w:pPr>
              <w:spacing w:before="96" w:after="96"/>
              <w:rPr>
                <w:sz w:val="26"/>
                <w:szCs w:val="26"/>
              </w:rPr>
            </w:pPr>
            <w:r w:rsidRPr="0004779F">
              <w:rPr>
                <w:sz w:val="26"/>
                <w:szCs w:val="26"/>
              </w:rPr>
              <w:t xml:space="preserve">Đỗ Quỳnh Chi </w:t>
            </w:r>
          </w:p>
        </w:tc>
        <w:tc>
          <w:tcPr>
            <w:tcW w:w="696" w:type="pct"/>
          </w:tcPr>
          <w:p w:rsidR="004E46A7" w:rsidRPr="00500B83" w:rsidRDefault="004E46A7" w:rsidP="00964C96">
            <w:pPr>
              <w:spacing w:before="96" w:after="96"/>
              <w:jc w:val="center"/>
              <w:rPr>
                <w:sz w:val="26"/>
                <w:szCs w:val="26"/>
                <w:lang w:val="vi-VN"/>
              </w:rPr>
            </w:pPr>
            <w:r>
              <w:rPr>
                <w:sz w:val="26"/>
                <w:szCs w:val="26"/>
                <w:lang w:val="vi-VN"/>
              </w:rPr>
              <w:t>TS</w:t>
            </w:r>
          </w:p>
        </w:tc>
        <w:tc>
          <w:tcPr>
            <w:tcW w:w="2706" w:type="pct"/>
          </w:tcPr>
          <w:p w:rsidR="004E46A7" w:rsidRPr="00B62CDC" w:rsidRDefault="004E46A7" w:rsidP="00964C96">
            <w:pPr>
              <w:spacing w:before="96" w:after="96"/>
              <w:rPr>
                <w:sz w:val="26"/>
                <w:szCs w:val="26"/>
                <w:lang w:val="vi-VN"/>
              </w:rPr>
            </w:pPr>
            <w:r w:rsidRPr="0004779F">
              <w:rPr>
                <w:sz w:val="26"/>
                <w:szCs w:val="26"/>
              </w:rPr>
              <w:t xml:space="preserve">Trung </w:t>
            </w:r>
            <w:r>
              <w:rPr>
                <w:sz w:val="26"/>
                <w:szCs w:val="26"/>
              </w:rPr>
              <w:t xml:space="preserve">tâm Nghiên cứu Quan hệ lao động </w:t>
            </w:r>
            <w:r w:rsidRPr="0004779F">
              <w:rPr>
                <w:sz w:val="26"/>
                <w:szCs w:val="26"/>
              </w:rPr>
              <w:t xml:space="preserve">(Bộ </w:t>
            </w:r>
            <w:r w:rsidRPr="0004779F">
              <w:rPr>
                <w:sz w:val="26"/>
                <w:szCs w:val="26"/>
              </w:rPr>
              <w:lastRenderedPageBreak/>
              <w:t>Lao động – Thương binh và Xã hội)</w:t>
            </w:r>
            <w:r>
              <w:rPr>
                <w:sz w:val="26"/>
                <w:szCs w:val="26"/>
                <w:lang w:val="vi-VN"/>
              </w:rPr>
              <w:t>.</w:t>
            </w:r>
          </w:p>
        </w:tc>
      </w:tr>
    </w:tbl>
    <w:p w:rsidR="004E46A7" w:rsidRDefault="004E46A7" w:rsidP="004E46A7">
      <w:pPr>
        <w:tabs>
          <w:tab w:val="left" w:pos="993"/>
        </w:tabs>
        <w:spacing w:before="60" w:after="60" w:line="300" w:lineRule="auto"/>
        <w:ind w:left="28" w:firstLine="567"/>
        <w:jc w:val="both"/>
        <w:rPr>
          <w:b/>
          <w:sz w:val="26"/>
          <w:szCs w:val="26"/>
          <w:lang w:val="vi-VN"/>
        </w:rPr>
      </w:pPr>
      <w:r>
        <w:rPr>
          <w:b/>
          <w:sz w:val="26"/>
          <w:szCs w:val="26"/>
          <w:lang w:val="vi-VN"/>
        </w:rPr>
        <w:lastRenderedPageBreak/>
        <w:t>II. Thời gian, địa điểm dự kiến tổ chức đánh giá, nghiệm thu:</w:t>
      </w:r>
    </w:p>
    <w:p w:rsidR="004E46A7" w:rsidRDefault="004E46A7" w:rsidP="004E46A7">
      <w:pPr>
        <w:tabs>
          <w:tab w:val="left" w:pos="993"/>
        </w:tabs>
        <w:spacing w:before="60" w:after="60" w:line="300" w:lineRule="auto"/>
        <w:ind w:left="28" w:firstLine="567"/>
        <w:jc w:val="both"/>
        <w:rPr>
          <w:sz w:val="26"/>
          <w:szCs w:val="26"/>
          <w:lang w:val="vi-VN"/>
        </w:rPr>
      </w:pPr>
      <w:r w:rsidRPr="00531118">
        <w:rPr>
          <w:sz w:val="26"/>
          <w:szCs w:val="26"/>
          <w:lang w:val="vi-VN"/>
        </w:rPr>
        <w:t>2.1</w:t>
      </w:r>
      <w:r>
        <w:rPr>
          <w:b/>
          <w:sz w:val="26"/>
          <w:szCs w:val="26"/>
          <w:lang w:val="vi-VN"/>
        </w:rPr>
        <w:t xml:space="preserve"> </w:t>
      </w:r>
      <w:r>
        <w:rPr>
          <w:sz w:val="26"/>
          <w:szCs w:val="26"/>
          <w:lang w:val="vi-VN"/>
        </w:rPr>
        <w:t>Thời gian dự kiến: Quý I năm 2019.</w:t>
      </w:r>
    </w:p>
    <w:p w:rsidR="004E46A7" w:rsidRDefault="004E46A7" w:rsidP="004E46A7">
      <w:pPr>
        <w:tabs>
          <w:tab w:val="left" w:pos="993"/>
        </w:tabs>
        <w:spacing w:before="60" w:after="60" w:line="300" w:lineRule="auto"/>
        <w:ind w:left="28" w:firstLine="567"/>
        <w:jc w:val="both"/>
        <w:rPr>
          <w:sz w:val="26"/>
          <w:szCs w:val="26"/>
          <w:lang w:val="vi-VN"/>
        </w:rPr>
      </w:pPr>
      <w:r>
        <w:rPr>
          <w:sz w:val="26"/>
          <w:szCs w:val="26"/>
          <w:lang w:val="vi-VN"/>
        </w:rPr>
        <w:t>2.2 Địa điểm: tại Bộ Khoa học và Công nghệ.</w:t>
      </w:r>
    </w:p>
    <w:p w:rsidR="004E46A7" w:rsidRPr="00531118" w:rsidRDefault="004E46A7" w:rsidP="004E46A7">
      <w:pPr>
        <w:tabs>
          <w:tab w:val="left" w:pos="993"/>
        </w:tabs>
        <w:spacing w:before="60" w:after="60" w:line="300" w:lineRule="auto"/>
        <w:ind w:left="28" w:firstLine="567"/>
        <w:jc w:val="both"/>
        <w:rPr>
          <w:b/>
          <w:sz w:val="26"/>
          <w:szCs w:val="26"/>
          <w:lang w:val="vi-VN"/>
        </w:rPr>
      </w:pPr>
      <w:r w:rsidRPr="00531118">
        <w:rPr>
          <w:b/>
          <w:sz w:val="26"/>
          <w:szCs w:val="26"/>
          <w:lang w:val="vi-VN"/>
        </w:rPr>
        <w:t>III. Nội dung báo cáo tự đánh giá kết quả thực hiện nhiệm vụ:</w:t>
      </w:r>
    </w:p>
    <w:p w:rsidR="004E46A7" w:rsidRDefault="004E46A7" w:rsidP="004E46A7">
      <w:pPr>
        <w:spacing w:before="60" w:after="60" w:line="300" w:lineRule="auto"/>
        <w:ind w:firstLine="567"/>
        <w:jc w:val="both"/>
        <w:rPr>
          <w:bCs/>
          <w:sz w:val="26"/>
          <w:szCs w:val="26"/>
          <w:lang w:val="vi-VN"/>
        </w:rPr>
      </w:pPr>
      <w:r>
        <w:rPr>
          <w:bCs/>
          <w:sz w:val="26"/>
          <w:szCs w:val="26"/>
          <w:lang w:val="vi-VN"/>
        </w:rPr>
        <w:t>3</w:t>
      </w:r>
      <w:r w:rsidRPr="00B35774">
        <w:rPr>
          <w:bCs/>
          <w:sz w:val="26"/>
          <w:szCs w:val="26"/>
          <w:lang w:val="vi-VN"/>
        </w:rPr>
        <w:t>.1. Sản phẩm đã hoàn thành đáp ứng yêu cầu về số lượng và chất lượng của Hợp đồng nghiên cứu khoa học đã ký kết, gồm:</w:t>
      </w:r>
    </w:p>
    <w:p w:rsidR="004E46A7" w:rsidRPr="00F27CEE" w:rsidRDefault="004E46A7" w:rsidP="004E46A7">
      <w:pPr>
        <w:pStyle w:val="ListParagraph"/>
        <w:numPr>
          <w:ilvl w:val="0"/>
          <w:numId w:val="1"/>
        </w:numPr>
        <w:spacing w:after="120" w:line="288" w:lineRule="auto"/>
        <w:ind w:left="0" w:firstLine="567"/>
        <w:jc w:val="both"/>
        <w:rPr>
          <w:bCs/>
          <w:sz w:val="26"/>
          <w:szCs w:val="26"/>
        </w:rPr>
      </w:pPr>
      <w:r>
        <w:rPr>
          <w:sz w:val="26"/>
          <w:szCs w:val="26"/>
        </w:rPr>
        <w:t xml:space="preserve"> </w:t>
      </w:r>
      <w:r w:rsidRPr="00F27CEE">
        <w:rPr>
          <w:sz w:val="26"/>
          <w:szCs w:val="26"/>
        </w:rPr>
        <w:t>01 báo cáo tổng hợp;</w:t>
      </w:r>
    </w:p>
    <w:p w:rsidR="004E46A7" w:rsidRPr="00F27CEE" w:rsidRDefault="004E46A7" w:rsidP="004E46A7">
      <w:pPr>
        <w:pStyle w:val="ListParagraph"/>
        <w:numPr>
          <w:ilvl w:val="0"/>
          <w:numId w:val="1"/>
        </w:numPr>
        <w:spacing w:after="120" w:line="288" w:lineRule="auto"/>
        <w:ind w:left="0" w:firstLine="567"/>
        <w:jc w:val="both"/>
        <w:rPr>
          <w:bCs/>
          <w:sz w:val="26"/>
          <w:szCs w:val="26"/>
        </w:rPr>
      </w:pPr>
      <w:r>
        <w:rPr>
          <w:sz w:val="26"/>
          <w:szCs w:val="26"/>
        </w:rPr>
        <w:t xml:space="preserve"> </w:t>
      </w:r>
      <w:r w:rsidRPr="00F27CEE">
        <w:rPr>
          <w:sz w:val="26"/>
          <w:szCs w:val="26"/>
        </w:rPr>
        <w:t>01 báo cáo tóm tắt của báo cáo tổng hợp;</w:t>
      </w:r>
    </w:p>
    <w:p w:rsidR="004E46A7" w:rsidRPr="003F22D4" w:rsidRDefault="004E46A7" w:rsidP="004E46A7">
      <w:pPr>
        <w:pStyle w:val="ListParagraph"/>
        <w:numPr>
          <w:ilvl w:val="0"/>
          <w:numId w:val="1"/>
        </w:numPr>
        <w:spacing w:after="120" w:line="288" w:lineRule="auto"/>
        <w:ind w:left="0" w:firstLine="567"/>
        <w:jc w:val="both"/>
        <w:rPr>
          <w:bCs/>
          <w:sz w:val="26"/>
          <w:szCs w:val="26"/>
        </w:rPr>
      </w:pPr>
      <w:r>
        <w:rPr>
          <w:sz w:val="26"/>
          <w:szCs w:val="26"/>
        </w:rPr>
        <w:t xml:space="preserve"> </w:t>
      </w:r>
      <w:r w:rsidRPr="00F27CEE">
        <w:rPr>
          <w:sz w:val="26"/>
          <w:szCs w:val="26"/>
        </w:rPr>
        <w:t>0</w:t>
      </w:r>
      <w:r>
        <w:rPr>
          <w:sz w:val="26"/>
          <w:szCs w:val="26"/>
        </w:rPr>
        <w:t>1 báo cáo kiến nghị chính sách;</w:t>
      </w:r>
    </w:p>
    <w:p w:rsidR="004E46A7" w:rsidRPr="003F22D4" w:rsidRDefault="004E46A7" w:rsidP="004E46A7">
      <w:pPr>
        <w:pStyle w:val="ListParagraph"/>
        <w:numPr>
          <w:ilvl w:val="0"/>
          <w:numId w:val="1"/>
        </w:numPr>
        <w:spacing w:after="120" w:line="288" w:lineRule="auto"/>
        <w:ind w:left="0" w:firstLine="567"/>
        <w:jc w:val="both"/>
        <w:rPr>
          <w:bCs/>
          <w:sz w:val="26"/>
          <w:szCs w:val="26"/>
        </w:rPr>
      </w:pPr>
      <w:r>
        <w:rPr>
          <w:sz w:val="26"/>
          <w:szCs w:val="26"/>
          <w:lang w:val="vi-VN"/>
        </w:rPr>
        <w:t xml:space="preserve"> </w:t>
      </w:r>
      <w:r w:rsidRPr="00F27CEE">
        <w:rPr>
          <w:sz w:val="26"/>
          <w:szCs w:val="26"/>
        </w:rPr>
        <w:t>01 sách chuyên khảo;</w:t>
      </w:r>
    </w:p>
    <w:p w:rsidR="004E46A7" w:rsidRPr="00B62CDC" w:rsidRDefault="004E46A7" w:rsidP="004E46A7">
      <w:pPr>
        <w:pStyle w:val="ListParagraph"/>
        <w:numPr>
          <w:ilvl w:val="0"/>
          <w:numId w:val="1"/>
        </w:numPr>
        <w:spacing w:after="120" w:line="288" w:lineRule="auto"/>
        <w:ind w:left="0" w:firstLine="567"/>
        <w:jc w:val="both"/>
        <w:rPr>
          <w:sz w:val="26"/>
          <w:szCs w:val="26"/>
        </w:rPr>
      </w:pPr>
      <w:r>
        <w:rPr>
          <w:sz w:val="26"/>
          <w:szCs w:val="26"/>
          <w:lang w:val="vi-VN"/>
        </w:rPr>
        <w:t xml:space="preserve"> </w:t>
      </w:r>
      <w:r w:rsidRPr="003F22D4">
        <w:rPr>
          <w:sz w:val="26"/>
          <w:szCs w:val="26"/>
        </w:rPr>
        <w:t>0</w:t>
      </w:r>
      <w:r>
        <w:rPr>
          <w:sz w:val="26"/>
          <w:szCs w:val="26"/>
          <w:lang w:val="vi-VN"/>
        </w:rPr>
        <w:t>3</w:t>
      </w:r>
      <w:r w:rsidRPr="003F22D4">
        <w:rPr>
          <w:sz w:val="26"/>
          <w:szCs w:val="26"/>
        </w:rPr>
        <w:t xml:space="preserve"> bài bài báo khoa học đăng tạp chí </w:t>
      </w:r>
      <w:r>
        <w:rPr>
          <w:sz w:val="26"/>
          <w:szCs w:val="26"/>
        </w:rPr>
        <w:t>chuyên ngành</w:t>
      </w:r>
      <w:r>
        <w:rPr>
          <w:sz w:val="26"/>
          <w:szCs w:val="26"/>
          <w:lang w:val="vi-VN"/>
        </w:rPr>
        <w:t>;</w:t>
      </w:r>
    </w:p>
    <w:p w:rsidR="004E46A7" w:rsidRDefault="004E46A7" w:rsidP="004E46A7">
      <w:pPr>
        <w:pStyle w:val="ListParagraph"/>
        <w:numPr>
          <w:ilvl w:val="0"/>
          <w:numId w:val="1"/>
        </w:numPr>
        <w:spacing w:after="120" w:line="288" w:lineRule="auto"/>
        <w:ind w:left="0" w:firstLine="567"/>
        <w:jc w:val="both"/>
        <w:rPr>
          <w:sz w:val="26"/>
          <w:szCs w:val="26"/>
        </w:rPr>
      </w:pPr>
      <w:r>
        <w:rPr>
          <w:sz w:val="26"/>
          <w:szCs w:val="26"/>
          <w:lang w:val="vi-VN"/>
        </w:rPr>
        <w:t xml:space="preserve"> Tham gia đào tạo: 02 thạc sỹ, 01 tiến sỹ.</w:t>
      </w:r>
    </w:p>
    <w:p w:rsidR="004E46A7" w:rsidRPr="00B35774" w:rsidRDefault="004E46A7" w:rsidP="004E46A7">
      <w:pPr>
        <w:spacing w:before="60" w:after="60" w:line="300" w:lineRule="auto"/>
        <w:ind w:firstLine="567"/>
        <w:jc w:val="both"/>
        <w:rPr>
          <w:bCs/>
          <w:sz w:val="26"/>
          <w:szCs w:val="26"/>
        </w:rPr>
      </w:pPr>
      <w:r>
        <w:rPr>
          <w:sz w:val="26"/>
          <w:szCs w:val="26"/>
          <w:lang w:val="vi-VN"/>
        </w:rPr>
        <w:t>3</w:t>
      </w:r>
      <w:r w:rsidRPr="00B35774">
        <w:rPr>
          <w:sz w:val="26"/>
          <w:szCs w:val="26"/>
        </w:rPr>
        <w:t>.2. S</w:t>
      </w:r>
      <w:r w:rsidRPr="00B35774">
        <w:rPr>
          <w:bCs/>
          <w:sz w:val="26"/>
          <w:szCs w:val="26"/>
        </w:rPr>
        <w:t>ản phẩm khoa học đã và sẽ</w:t>
      </w:r>
      <w:r w:rsidRPr="00B35774">
        <w:rPr>
          <w:sz w:val="26"/>
          <w:szCs w:val="26"/>
        </w:rPr>
        <w:t xml:space="preserve"> </w:t>
      </w:r>
      <w:r w:rsidRPr="00B35774">
        <w:rPr>
          <w:bCs/>
          <w:sz w:val="26"/>
          <w:szCs w:val="26"/>
        </w:rPr>
        <w:t xml:space="preserve">chuyển giao cho: </w:t>
      </w:r>
    </w:p>
    <w:p w:rsidR="004E46A7" w:rsidRPr="00652422" w:rsidRDefault="004E46A7" w:rsidP="004E46A7">
      <w:pPr>
        <w:spacing w:before="60" w:after="60" w:line="300" w:lineRule="auto"/>
        <w:ind w:firstLine="567"/>
        <w:rPr>
          <w:spacing w:val="-2"/>
          <w:sz w:val="26"/>
          <w:szCs w:val="26"/>
        </w:rPr>
      </w:pPr>
      <w:r w:rsidRPr="00652422">
        <w:rPr>
          <w:bCs/>
          <w:spacing w:val="-2"/>
          <w:sz w:val="26"/>
          <w:szCs w:val="26"/>
          <w:lang w:val="pt-BR"/>
        </w:rPr>
        <w:t>Danh mục s</w:t>
      </w:r>
      <w:r w:rsidRPr="00652422">
        <w:rPr>
          <w:bCs/>
          <w:spacing w:val="-2"/>
          <w:sz w:val="26"/>
          <w:szCs w:val="26"/>
        </w:rPr>
        <w:t xml:space="preserve">ản phẩm khoa học </w:t>
      </w:r>
      <w:r w:rsidRPr="00652422">
        <w:rPr>
          <w:spacing w:val="-2"/>
          <w:sz w:val="26"/>
          <w:szCs w:val="26"/>
        </w:rPr>
        <w:t xml:space="preserve">dự kiến ứng dụng, </w:t>
      </w:r>
      <w:r w:rsidRPr="00652422">
        <w:rPr>
          <w:bCs/>
          <w:spacing w:val="-2"/>
          <w:sz w:val="26"/>
          <w:szCs w:val="26"/>
        </w:rPr>
        <w:t>chuyển giao</w:t>
      </w:r>
      <w:r w:rsidRPr="00652422">
        <w:rPr>
          <w:spacing w:val="-2"/>
          <w:sz w:val="26"/>
          <w:szCs w:val="26"/>
        </w:rPr>
        <w:t xml:space="preserve"> (nếu có):</w:t>
      </w:r>
    </w:p>
    <w:tbl>
      <w:tblPr>
        <w:tblW w:w="4501"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2432"/>
        <w:gridCol w:w="1707"/>
        <w:gridCol w:w="2971"/>
        <w:gridCol w:w="1348"/>
      </w:tblGrid>
      <w:tr w:rsidR="00C74A93" w:rsidRPr="00652422" w:rsidTr="00C74A93">
        <w:tc>
          <w:tcPr>
            <w:tcW w:w="437" w:type="pct"/>
            <w:tcBorders>
              <w:top w:val="single" w:sz="4" w:space="0" w:color="auto"/>
              <w:left w:val="single" w:sz="4" w:space="0" w:color="auto"/>
              <w:bottom w:val="single" w:sz="4" w:space="0" w:color="auto"/>
              <w:right w:val="single" w:sz="4" w:space="0" w:color="auto"/>
            </w:tcBorders>
            <w:vAlign w:val="center"/>
          </w:tcPr>
          <w:p w:rsidR="004E46A7" w:rsidRPr="00652422" w:rsidRDefault="004E46A7" w:rsidP="00964C96">
            <w:pPr>
              <w:jc w:val="center"/>
              <w:rPr>
                <w:b/>
                <w:sz w:val="26"/>
                <w:szCs w:val="26"/>
              </w:rPr>
            </w:pPr>
            <w:r w:rsidRPr="00652422">
              <w:rPr>
                <w:b/>
                <w:sz w:val="26"/>
                <w:szCs w:val="26"/>
              </w:rPr>
              <w:t>TT</w:t>
            </w:r>
          </w:p>
        </w:tc>
        <w:tc>
          <w:tcPr>
            <w:tcW w:w="1312" w:type="pct"/>
            <w:tcBorders>
              <w:top w:val="single" w:sz="4" w:space="0" w:color="auto"/>
              <w:left w:val="single" w:sz="4" w:space="0" w:color="auto"/>
              <w:bottom w:val="single" w:sz="4" w:space="0" w:color="auto"/>
              <w:right w:val="single" w:sz="4" w:space="0" w:color="auto"/>
            </w:tcBorders>
            <w:vAlign w:val="center"/>
          </w:tcPr>
          <w:p w:rsidR="004E46A7" w:rsidRPr="00652422" w:rsidRDefault="004E46A7" w:rsidP="00964C96">
            <w:pPr>
              <w:jc w:val="center"/>
              <w:rPr>
                <w:b/>
                <w:sz w:val="26"/>
                <w:szCs w:val="26"/>
              </w:rPr>
            </w:pPr>
            <w:r w:rsidRPr="00652422">
              <w:rPr>
                <w:b/>
                <w:sz w:val="26"/>
                <w:szCs w:val="26"/>
              </w:rPr>
              <w:t>Tên sản phẩm</w:t>
            </w:r>
          </w:p>
        </w:tc>
        <w:tc>
          <w:tcPr>
            <w:tcW w:w="921" w:type="pct"/>
            <w:tcBorders>
              <w:top w:val="single" w:sz="4" w:space="0" w:color="auto"/>
              <w:left w:val="single" w:sz="4" w:space="0" w:color="auto"/>
              <w:bottom w:val="single" w:sz="4" w:space="0" w:color="auto"/>
              <w:right w:val="single" w:sz="4" w:space="0" w:color="auto"/>
            </w:tcBorders>
            <w:vAlign w:val="center"/>
          </w:tcPr>
          <w:p w:rsidR="004E46A7" w:rsidRPr="00652422" w:rsidRDefault="004E46A7" w:rsidP="00964C96">
            <w:pPr>
              <w:jc w:val="center"/>
              <w:rPr>
                <w:b/>
                <w:sz w:val="26"/>
                <w:szCs w:val="26"/>
              </w:rPr>
            </w:pPr>
            <w:r w:rsidRPr="00652422">
              <w:rPr>
                <w:b/>
                <w:sz w:val="26"/>
                <w:szCs w:val="26"/>
              </w:rPr>
              <w:t xml:space="preserve">Thời gian </w:t>
            </w:r>
            <w:r w:rsidR="00C74A93">
              <w:rPr>
                <w:b/>
                <w:sz w:val="26"/>
                <w:szCs w:val="26"/>
              </w:rPr>
              <w:br/>
            </w:r>
            <w:r w:rsidRPr="00652422">
              <w:rPr>
                <w:b/>
                <w:sz w:val="26"/>
                <w:szCs w:val="26"/>
              </w:rPr>
              <w:t xml:space="preserve">dự kiến </w:t>
            </w:r>
            <w:r w:rsidR="00C74A93">
              <w:rPr>
                <w:b/>
                <w:sz w:val="26"/>
                <w:szCs w:val="26"/>
              </w:rPr>
              <w:br/>
            </w:r>
            <w:r w:rsidRPr="00652422">
              <w:rPr>
                <w:b/>
                <w:sz w:val="26"/>
                <w:szCs w:val="26"/>
              </w:rPr>
              <w:t>ứng dụng</w:t>
            </w:r>
          </w:p>
        </w:tc>
        <w:tc>
          <w:tcPr>
            <w:tcW w:w="1603" w:type="pct"/>
            <w:tcBorders>
              <w:top w:val="single" w:sz="4" w:space="0" w:color="auto"/>
              <w:left w:val="single" w:sz="4" w:space="0" w:color="auto"/>
              <w:bottom w:val="single" w:sz="4" w:space="0" w:color="auto"/>
              <w:right w:val="single" w:sz="4" w:space="0" w:color="auto"/>
            </w:tcBorders>
            <w:vAlign w:val="center"/>
          </w:tcPr>
          <w:p w:rsidR="004E46A7" w:rsidRPr="00652422" w:rsidRDefault="004E46A7" w:rsidP="00964C96">
            <w:pPr>
              <w:jc w:val="center"/>
              <w:rPr>
                <w:b/>
                <w:sz w:val="26"/>
                <w:szCs w:val="26"/>
              </w:rPr>
            </w:pPr>
            <w:r w:rsidRPr="00652422">
              <w:rPr>
                <w:b/>
                <w:sz w:val="26"/>
                <w:szCs w:val="26"/>
              </w:rPr>
              <w:t>Cơ quan dự kiến ứng dụng</w:t>
            </w:r>
          </w:p>
        </w:tc>
        <w:tc>
          <w:tcPr>
            <w:tcW w:w="728" w:type="pct"/>
            <w:tcBorders>
              <w:top w:val="single" w:sz="4" w:space="0" w:color="auto"/>
              <w:left w:val="single" w:sz="4" w:space="0" w:color="auto"/>
              <w:bottom w:val="single" w:sz="4" w:space="0" w:color="auto"/>
              <w:right w:val="single" w:sz="4" w:space="0" w:color="auto"/>
            </w:tcBorders>
            <w:vAlign w:val="center"/>
          </w:tcPr>
          <w:p w:rsidR="004E46A7" w:rsidRPr="00652422" w:rsidRDefault="004E46A7" w:rsidP="00964C96">
            <w:pPr>
              <w:jc w:val="center"/>
              <w:rPr>
                <w:b/>
                <w:sz w:val="26"/>
                <w:szCs w:val="26"/>
              </w:rPr>
            </w:pPr>
            <w:r w:rsidRPr="00652422">
              <w:rPr>
                <w:b/>
                <w:sz w:val="26"/>
                <w:szCs w:val="26"/>
              </w:rPr>
              <w:t>Ghi chú</w:t>
            </w:r>
          </w:p>
        </w:tc>
      </w:tr>
      <w:tr w:rsidR="00C74A93" w:rsidRPr="00652422" w:rsidTr="00C74A93">
        <w:tc>
          <w:tcPr>
            <w:tcW w:w="437" w:type="pct"/>
            <w:tcBorders>
              <w:top w:val="single" w:sz="4" w:space="0" w:color="auto"/>
              <w:left w:val="single" w:sz="4" w:space="0" w:color="auto"/>
              <w:bottom w:val="single" w:sz="4" w:space="0" w:color="auto"/>
              <w:right w:val="single" w:sz="4" w:space="0" w:color="auto"/>
            </w:tcBorders>
          </w:tcPr>
          <w:p w:rsidR="004E46A7" w:rsidRPr="00652422" w:rsidRDefault="004E46A7" w:rsidP="00964C96">
            <w:pPr>
              <w:spacing w:before="60" w:after="60"/>
              <w:jc w:val="center"/>
              <w:rPr>
                <w:sz w:val="26"/>
                <w:szCs w:val="26"/>
              </w:rPr>
            </w:pPr>
            <w:r w:rsidRPr="00652422">
              <w:rPr>
                <w:sz w:val="26"/>
                <w:szCs w:val="26"/>
              </w:rPr>
              <w:t>1</w:t>
            </w:r>
          </w:p>
        </w:tc>
        <w:tc>
          <w:tcPr>
            <w:tcW w:w="1312" w:type="pct"/>
            <w:tcBorders>
              <w:top w:val="single" w:sz="4" w:space="0" w:color="auto"/>
              <w:left w:val="single" w:sz="4" w:space="0" w:color="auto"/>
              <w:bottom w:val="single" w:sz="4" w:space="0" w:color="auto"/>
              <w:right w:val="single" w:sz="4" w:space="0" w:color="auto"/>
            </w:tcBorders>
          </w:tcPr>
          <w:p w:rsidR="004E46A7" w:rsidRPr="003265AD" w:rsidRDefault="004E46A7" w:rsidP="00964C96">
            <w:pPr>
              <w:spacing w:before="60" w:after="60" w:line="264" w:lineRule="auto"/>
              <w:jc w:val="both"/>
              <w:rPr>
                <w:sz w:val="26"/>
                <w:szCs w:val="28"/>
              </w:rPr>
            </w:pPr>
            <w:r>
              <w:rPr>
                <w:sz w:val="26"/>
                <w:szCs w:val="28"/>
              </w:rPr>
              <w:t>Báo cáo T</w:t>
            </w:r>
            <w:r w:rsidRPr="00965F40">
              <w:rPr>
                <w:sz w:val="26"/>
                <w:szCs w:val="28"/>
              </w:rPr>
              <w:t>ổng</w:t>
            </w:r>
            <w:r>
              <w:rPr>
                <w:sz w:val="26"/>
                <w:szCs w:val="28"/>
              </w:rPr>
              <w:t xml:space="preserve"> lu</w:t>
            </w:r>
            <w:r w:rsidRPr="00965F40">
              <w:rPr>
                <w:sz w:val="26"/>
                <w:szCs w:val="28"/>
              </w:rPr>
              <w:t>ận</w:t>
            </w:r>
            <w:r>
              <w:rPr>
                <w:sz w:val="26"/>
                <w:szCs w:val="28"/>
              </w:rPr>
              <w:t>, b</w:t>
            </w:r>
            <w:r w:rsidRPr="00965F40">
              <w:rPr>
                <w:sz w:val="26"/>
                <w:szCs w:val="28"/>
              </w:rPr>
              <w:t>áo</w:t>
            </w:r>
            <w:r>
              <w:rPr>
                <w:sz w:val="26"/>
                <w:szCs w:val="28"/>
              </w:rPr>
              <w:t xml:space="preserve"> c</w:t>
            </w:r>
            <w:r w:rsidRPr="00965F40">
              <w:rPr>
                <w:sz w:val="26"/>
                <w:szCs w:val="28"/>
              </w:rPr>
              <w:t>áo</w:t>
            </w:r>
            <w:r>
              <w:rPr>
                <w:sz w:val="26"/>
                <w:szCs w:val="28"/>
              </w:rPr>
              <w:t xml:space="preserve"> kiến nghị chính sách (bao gồm cả báo cáo tóm tắt)</w:t>
            </w:r>
          </w:p>
        </w:tc>
        <w:tc>
          <w:tcPr>
            <w:tcW w:w="921" w:type="pct"/>
            <w:tcBorders>
              <w:top w:val="single" w:sz="4" w:space="0" w:color="auto"/>
              <w:left w:val="single" w:sz="4" w:space="0" w:color="auto"/>
              <w:bottom w:val="single" w:sz="4" w:space="0" w:color="auto"/>
              <w:right w:val="single" w:sz="4" w:space="0" w:color="auto"/>
            </w:tcBorders>
          </w:tcPr>
          <w:p w:rsidR="004E46A7" w:rsidRPr="006F72BA" w:rsidRDefault="004E46A7" w:rsidP="00964C96">
            <w:pPr>
              <w:spacing w:before="60" w:after="60" w:line="264" w:lineRule="auto"/>
              <w:rPr>
                <w:sz w:val="26"/>
                <w:szCs w:val="28"/>
              </w:rPr>
            </w:pPr>
            <w:r w:rsidRPr="006F72BA">
              <w:rPr>
                <w:sz w:val="26"/>
                <w:szCs w:val="28"/>
              </w:rPr>
              <w:t>Năm 2019</w:t>
            </w:r>
          </w:p>
        </w:tc>
        <w:tc>
          <w:tcPr>
            <w:tcW w:w="1603" w:type="pct"/>
            <w:vMerge w:val="restart"/>
            <w:tcBorders>
              <w:top w:val="single" w:sz="4" w:space="0" w:color="auto"/>
              <w:left w:val="single" w:sz="4" w:space="0" w:color="auto"/>
              <w:right w:val="single" w:sz="4" w:space="0" w:color="auto"/>
            </w:tcBorders>
          </w:tcPr>
          <w:p w:rsidR="004E46A7" w:rsidRPr="00B62CDC" w:rsidRDefault="004E46A7" w:rsidP="00964C96">
            <w:pPr>
              <w:spacing w:before="60" w:after="60" w:line="324" w:lineRule="auto"/>
              <w:jc w:val="both"/>
              <w:rPr>
                <w:sz w:val="26"/>
                <w:szCs w:val="28"/>
                <w:lang w:val="vi-VN"/>
              </w:rPr>
            </w:pPr>
            <w:r>
              <w:rPr>
                <w:sz w:val="26"/>
                <w:szCs w:val="28"/>
                <w:lang w:val="vi-VN"/>
              </w:rPr>
              <w:t>-</w:t>
            </w:r>
            <w:r w:rsidRPr="00B62CDC">
              <w:rPr>
                <w:sz w:val="26"/>
                <w:szCs w:val="28"/>
                <w:lang w:val="vi-VN"/>
              </w:rPr>
              <w:t xml:space="preserve"> Cơ quan, tổ chức của Đảng: Văn phòng Trung ương Đảng, Ban Dân vận Trung ương, Hội đồng Lý luận Trung ương, Tỉnh ủy các tỉnh...</w:t>
            </w:r>
          </w:p>
          <w:p w:rsidR="004E46A7" w:rsidRPr="00B62CDC" w:rsidRDefault="004E46A7" w:rsidP="00964C96">
            <w:pPr>
              <w:spacing w:before="60" w:after="60" w:line="324" w:lineRule="auto"/>
              <w:jc w:val="both"/>
              <w:rPr>
                <w:sz w:val="26"/>
                <w:szCs w:val="28"/>
                <w:lang w:val="vi-VN"/>
              </w:rPr>
            </w:pPr>
            <w:r>
              <w:rPr>
                <w:sz w:val="26"/>
                <w:szCs w:val="28"/>
                <w:lang w:val="vi-VN"/>
              </w:rPr>
              <w:t>-</w:t>
            </w:r>
            <w:r w:rsidRPr="00B62CDC">
              <w:rPr>
                <w:sz w:val="26"/>
                <w:szCs w:val="28"/>
                <w:lang w:val="vi-VN"/>
              </w:rPr>
              <w:t xml:space="preserve"> Cơ quan, tổ chức của Nhà nước: Văn phòng Quốc hội và một số đại biểu quốc hội, Ủy ban các vấn đề Xã hội của Quốc hội, Hội đồng tiền lương quốc gia, Bộ Lao động - Thương binh và Xã hội,...</w:t>
            </w:r>
          </w:p>
          <w:p w:rsidR="004E46A7" w:rsidRPr="00B323E7" w:rsidRDefault="004E46A7" w:rsidP="00964C96">
            <w:pPr>
              <w:spacing w:before="60" w:after="60" w:line="324" w:lineRule="auto"/>
              <w:jc w:val="both"/>
              <w:rPr>
                <w:sz w:val="26"/>
                <w:szCs w:val="28"/>
              </w:rPr>
            </w:pPr>
            <w:r>
              <w:rPr>
                <w:sz w:val="26"/>
                <w:szCs w:val="28"/>
                <w:lang w:val="vi-VN"/>
              </w:rPr>
              <w:t>-</w:t>
            </w:r>
            <w:r w:rsidRPr="00B62CDC">
              <w:rPr>
                <w:sz w:val="26"/>
                <w:szCs w:val="28"/>
                <w:lang w:val="vi-VN"/>
              </w:rPr>
              <w:t xml:space="preserve"> Cơ quan, tổ chức thuộc </w:t>
            </w:r>
            <w:r w:rsidRPr="00B62CDC">
              <w:rPr>
                <w:sz w:val="26"/>
                <w:szCs w:val="28"/>
                <w:lang w:val="vi-VN"/>
              </w:rPr>
              <w:lastRenderedPageBreak/>
              <w:t>Mặt trận Tổ quốc và các đoàn thể: Tổng Liên đoàn Lao động Việt Nam và công đoàn các cấp; Phòng Thương mại và Công nghiệp Việt Nam, Liên minh các Hợp tác xã Việt Nam...</w:t>
            </w:r>
          </w:p>
        </w:tc>
        <w:tc>
          <w:tcPr>
            <w:tcW w:w="728" w:type="pct"/>
            <w:vMerge w:val="restart"/>
            <w:tcBorders>
              <w:top w:val="single" w:sz="4" w:space="0" w:color="auto"/>
              <w:left w:val="single" w:sz="4" w:space="0" w:color="auto"/>
              <w:right w:val="single" w:sz="4" w:space="0" w:color="auto"/>
            </w:tcBorders>
          </w:tcPr>
          <w:p w:rsidR="004E46A7" w:rsidRPr="00B323E7" w:rsidRDefault="004E46A7" w:rsidP="00964C96">
            <w:pPr>
              <w:spacing w:before="60" w:after="60" w:line="324" w:lineRule="auto"/>
              <w:jc w:val="both"/>
              <w:rPr>
                <w:sz w:val="26"/>
                <w:szCs w:val="28"/>
              </w:rPr>
            </w:pPr>
          </w:p>
        </w:tc>
      </w:tr>
      <w:tr w:rsidR="00C74A93" w:rsidRPr="00652422" w:rsidTr="00C74A93">
        <w:tc>
          <w:tcPr>
            <w:tcW w:w="437" w:type="pct"/>
            <w:tcBorders>
              <w:top w:val="single" w:sz="4" w:space="0" w:color="auto"/>
              <w:left w:val="single" w:sz="4" w:space="0" w:color="auto"/>
              <w:bottom w:val="single" w:sz="4" w:space="0" w:color="auto"/>
              <w:right w:val="single" w:sz="4" w:space="0" w:color="auto"/>
            </w:tcBorders>
          </w:tcPr>
          <w:p w:rsidR="004E46A7" w:rsidRPr="00B62CDC" w:rsidRDefault="004E46A7" w:rsidP="00964C96">
            <w:pPr>
              <w:spacing w:before="60" w:after="60"/>
              <w:jc w:val="center"/>
              <w:rPr>
                <w:sz w:val="26"/>
                <w:szCs w:val="26"/>
                <w:lang w:val="vi-VN"/>
              </w:rPr>
            </w:pPr>
            <w:r>
              <w:rPr>
                <w:sz w:val="26"/>
                <w:szCs w:val="26"/>
                <w:lang w:val="vi-VN"/>
              </w:rPr>
              <w:t>2</w:t>
            </w:r>
          </w:p>
        </w:tc>
        <w:tc>
          <w:tcPr>
            <w:tcW w:w="1312" w:type="pct"/>
            <w:tcBorders>
              <w:top w:val="single" w:sz="4" w:space="0" w:color="auto"/>
              <w:left w:val="single" w:sz="4" w:space="0" w:color="auto"/>
              <w:bottom w:val="single" w:sz="4" w:space="0" w:color="auto"/>
              <w:right w:val="single" w:sz="4" w:space="0" w:color="auto"/>
            </w:tcBorders>
          </w:tcPr>
          <w:p w:rsidR="004E46A7" w:rsidRPr="00675C5A" w:rsidRDefault="004E46A7" w:rsidP="00964C96">
            <w:pPr>
              <w:spacing w:before="60" w:after="60" w:line="264" w:lineRule="auto"/>
              <w:jc w:val="both"/>
              <w:rPr>
                <w:sz w:val="26"/>
                <w:szCs w:val="28"/>
              </w:rPr>
            </w:pPr>
            <w:r w:rsidRPr="00675C5A">
              <w:rPr>
                <w:sz w:val="26"/>
                <w:szCs w:val="28"/>
              </w:rPr>
              <w:t>Báo cáo kiến nghị</w:t>
            </w:r>
          </w:p>
        </w:tc>
        <w:tc>
          <w:tcPr>
            <w:tcW w:w="921" w:type="pct"/>
            <w:tcBorders>
              <w:top w:val="single" w:sz="4" w:space="0" w:color="auto"/>
              <w:left w:val="single" w:sz="4" w:space="0" w:color="auto"/>
              <w:bottom w:val="single" w:sz="4" w:space="0" w:color="auto"/>
              <w:right w:val="single" w:sz="4" w:space="0" w:color="auto"/>
            </w:tcBorders>
          </w:tcPr>
          <w:p w:rsidR="004E46A7" w:rsidRPr="006F72BA" w:rsidRDefault="004E46A7" w:rsidP="00964C96">
            <w:pPr>
              <w:spacing w:before="60" w:after="60" w:line="264" w:lineRule="auto"/>
              <w:rPr>
                <w:sz w:val="26"/>
                <w:szCs w:val="28"/>
              </w:rPr>
            </w:pPr>
            <w:r w:rsidRPr="006F72BA">
              <w:rPr>
                <w:sz w:val="26"/>
                <w:szCs w:val="28"/>
              </w:rPr>
              <w:t>Năm 2019</w:t>
            </w:r>
          </w:p>
        </w:tc>
        <w:tc>
          <w:tcPr>
            <w:tcW w:w="1603" w:type="pct"/>
            <w:vMerge/>
            <w:tcBorders>
              <w:left w:val="single" w:sz="4" w:space="0" w:color="auto"/>
              <w:right w:val="single" w:sz="4" w:space="0" w:color="auto"/>
            </w:tcBorders>
            <w:vAlign w:val="center"/>
          </w:tcPr>
          <w:p w:rsidR="004E46A7" w:rsidRDefault="004E46A7" w:rsidP="00964C96">
            <w:pPr>
              <w:spacing w:before="60" w:after="60" w:line="324" w:lineRule="auto"/>
              <w:jc w:val="center"/>
              <w:rPr>
                <w:sz w:val="26"/>
                <w:szCs w:val="28"/>
                <w:lang w:val="vi-VN"/>
              </w:rPr>
            </w:pPr>
          </w:p>
        </w:tc>
        <w:tc>
          <w:tcPr>
            <w:tcW w:w="728" w:type="pct"/>
            <w:vMerge/>
            <w:tcBorders>
              <w:left w:val="single" w:sz="4" w:space="0" w:color="auto"/>
              <w:right w:val="single" w:sz="4" w:space="0" w:color="auto"/>
            </w:tcBorders>
            <w:vAlign w:val="center"/>
          </w:tcPr>
          <w:p w:rsidR="004E46A7" w:rsidRPr="00B323E7" w:rsidRDefault="004E46A7" w:rsidP="00964C96">
            <w:pPr>
              <w:spacing w:before="60" w:after="60" w:line="324" w:lineRule="auto"/>
              <w:jc w:val="both"/>
              <w:rPr>
                <w:sz w:val="26"/>
                <w:szCs w:val="28"/>
              </w:rPr>
            </w:pPr>
          </w:p>
        </w:tc>
      </w:tr>
      <w:tr w:rsidR="00C74A93" w:rsidRPr="00652422" w:rsidTr="00C74A93">
        <w:tc>
          <w:tcPr>
            <w:tcW w:w="437" w:type="pct"/>
            <w:tcBorders>
              <w:top w:val="single" w:sz="4" w:space="0" w:color="auto"/>
              <w:left w:val="single" w:sz="4" w:space="0" w:color="auto"/>
              <w:bottom w:val="single" w:sz="4" w:space="0" w:color="auto"/>
              <w:right w:val="single" w:sz="4" w:space="0" w:color="auto"/>
            </w:tcBorders>
          </w:tcPr>
          <w:p w:rsidR="004E46A7" w:rsidRPr="00B62CDC" w:rsidRDefault="004E46A7" w:rsidP="00964C96">
            <w:pPr>
              <w:spacing w:before="60" w:after="60"/>
              <w:jc w:val="center"/>
              <w:rPr>
                <w:sz w:val="26"/>
                <w:szCs w:val="26"/>
                <w:lang w:val="vi-VN"/>
              </w:rPr>
            </w:pPr>
            <w:r>
              <w:rPr>
                <w:sz w:val="26"/>
                <w:szCs w:val="26"/>
                <w:lang w:val="vi-VN"/>
              </w:rPr>
              <w:t>3</w:t>
            </w:r>
          </w:p>
        </w:tc>
        <w:tc>
          <w:tcPr>
            <w:tcW w:w="1312" w:type="pct"/>
            <w:tcBorders>
              <w:top w:val="single" w:sz="4" w:space="0" w:color="auto"/>
              <w:left w:val="single" w:sz="4" w:space="0" w:color="auto"/>
              <w:bottom w:val="single" w:sz="4" w:space="0" w:color="auto"/>
              <w:right w:val="single" w:sz="4" w:space="0" w:color="auto"/>
            </w:tcBorders>
          </w:tcPr>
          <w:p w:rsidR="004E46A7" w:rsidRPr="00187ADC" w:rsidRDefault="004E46A7" w:rsidP="00964C96">
            <w:pPr>
              <w:spacing w:before="60" w:after="60"/>
              <w:jc w:val="both"/>
              <w:rPr>
                <w:szCs w:val="28"/>
              </w:rPr>
            </w:pPr>
            <w:r w:rsidRPr="006F72BA">
              <w:rPr>
                <w:sz w:val="26"/>
                <w:szCs w:val="28"/>
              </w:rPr>
              <w:t>Sách “Quyền tự do liên kết và thiết chế đại diện trong quan hệ lao động ở Việt Nam”</w:t>
            </w:r>
          </w:p>
        </w:tc>
        <w:tc>
          <w:tcPr>
            <w:tcW w:w="921" w:type="pct"/>
            <w:tcBorders>
              <w:top w:val="single" w:sz="4" w:space="0" w:color="auto"/>
              <w:left w:val="single" w:sz="4" w:space="0" w:color="auto"/>
              <w:bottom w:val="single" w:sz="4" w:space="0" w:color="auto"/>
              <w:right w:val="single" w:sz="4" w:space="0" w:color="auto"/>
            </w:tcBorders>
          </w:tcPr>
          <w:p w:rsidR="004E46A7" w:rsidRPr="006F72BA" w:rsidRDefault="004E46A7" w:rsidP="00964C96">
            <w:pPr>
              <w:spacing w:before="60" w:after="60"/>
              <w:rPr>
                <w:sz w:val="26"/>
                <w:szCs w:val="28"/>
              </w:rPr>
            </w:pPr>
            <w:r w:rsidRPr="006F72BA">
              <w:rPr>
                <w:sz w:val="26"/>
                <w:szCs w:val="28"/>
              </w:rPr>
              <w:t>Năm 2019</w:t>
            </w:r>
          </w:p>
        </w:tc>
        <w:tc>
          <w:tcPr>
            <w:tcW w:w="1603" w:type="pct"/>
            <w:vMerge/>
            <w:tcBorders>
              <w:left w:val="single" w:sz="4" w:space="0" w:color="auto"/>
              <w:bottom w:val="single" w:sz="4" w:space="0" w:color="auto"/>
              <w:right w:val="single" w:sz="4" w:space="0" w:color="auto"/>
            </w:tcBorders>
            <w:vAlign w:val="center"/>
          </w:tcPr>
          <w:p w:rsidR="004E46A7" w:rsidRDefault="004E46A7" w:rsidP="00964C96">
            <w:pPr>
              <w:spacing w:before="60" w:after="60" w:line="324" w:lineRule="auto"/>
              <w:jc w:val="center"/>
              <w:rPr>
                <w:sz w:val="26"/>
                <w:szCs w:val="28"/>
                <w:lang w:val="vi-VN"/>
              </w:rPr>
            </w:pPr>
          </w:p>
        </w:tc>
        <w:tc>
          <w:tcPr>
            <w:tcW w:w="728" w:type="pct"/>
            <w:vMerge/>
            <w:tcBorders>
              <w:left w:val="single" w:sz="4" w:space="0" w:color="auto"/>
              <w:bottom w:val="single" w:sz="4" w:space="0" w:color="auto"/>
              <w:right w:val="single" w:sz="4" w:space="0" w:color="auto"/>
            </w:tcBorders>
            <w:vAlign w:val="center"/>
          </w:tcPr>
          <w:p w:rsidR="004E46A7" w:rsidRPr="00B323E7" w:rsidRDefault="004E46A7" w:rsidP="00964C96">
            <w:pPr>
              <w:spacing w:before="60" w:after="60" w:line="324" w:lineRule="auto"/>
              <w:jc w:val="both"/>
              <w:rPr>
                <w:sz w:val="26"/>
                <w:szCs w:val="28"/>
              </w:rPr>
            </w:pPr>
          </w:p>
        </w:tc>
      </w:tr>
    </w:tbl>
    <w:p w:rsidR="004E46A7" w:rsidRPr="005B3B6D" w:rsidRDefault="004E46A7" w:rsidP="004E46A7">
      <w:pPr>
        <w:spacing w:before="120" w:after="120"/>
        <w:ind w:firstLine="567"/>
        <w:jc w:val="both"/>
        <w:rPr>
          <w:bCs/>
          <w:sz w:val="26"/>
          <w:szCs w:val="26"/>
        </w:rPr>
      </w:pPr>
      <w:r w:rsidRPr="005B3B6D">
        <w:rPr>
          <w:bCs/>
          <w:sz w:val="26"/>
          <w:szCs w:val="26"/>
          <w:lang w:val="vi-VN"/>
        </w:rPr>
        <w:lastRenderedPageBreak/>
        <w:t>3</w:t>
      </w:r>
      <w:r w:rsidRPr="005B3B6D">
        <w:rPr>
          <w:bCs/>
          <w:sz w:val="26"/>
          <w:szCs w:val="26"/>
        </w:rPr>
        <w:t>.3. Về những đóng góp mới về khoa học của đề tài:</w:t>
      </w:r>
    </w:p>
    <w:p w:rsidR="004E46A7" w:rsidRPr="00E82DF1" w:rsidRDefault="004E46A7" w:rsidP="004E46A7">
      <w:pPr>
        <w:spacing w:before="120" w:after="120"/>
        <w:ind w:firstLine="567"/>
        <w:jc w:val="both"/>
        <w:rPr>
          <w:b/>
          <w:sz w:val="26"/>
          <w:szCs w:val="26"/>
          <w:lang w:val="vi-VN"/>
        </w:rPr>
      </w:pPr>
      <w:r w:rsidRPr="00E82DF1">
        <w:rPr>
          <w:sz w:val="26"/>
          <w:szCs w:val="26"/>
        </w:rPr>
        <w:t xml:space="preserve">- </w:t>
      </w:r>
      <w:r w:rsidRPr="00E82DF1">
        <w:rPr>
          <w:sz w:val="26"/>
          <w:szCs w:val="26"/>
          <w:lang w:val="vi-VN"/>
        </w:rPr>
        <w:t xml:space="preserve">Làm rõ bản chất, vai trò và ý nghĩa của việc thực hiện quyền tự do liên kết và thiết chế đại diện trong quan hệ lao động trong bối cảnh </w:t>
      </w:r>
      <w:r w:rsidRPr="00E82DF1">
        <w:rPr>
          <w:sz w:val="26"/>
          <w:szCs w:val="26"/>
        </w:rPr>
        <w:t>V</w:t>
      </w:r>
      <w:r w:rsidRPr="00E82DF1">
        <w:rPr>
          <w:sz w:val="26"/>
          <w:szCs w:val="26"/>
          <w:lang w:val="vi-VN"/>
        </w:rPr>
        <w:t>iệt Nam hội nhập kinh tế quốc tế sâu rộng hơn và ký kết tham gia các Hiệp định tự do thương mại thế hệ mới (CPTPP, EVFTA).</w:t>
      </w:r>
    </w:p>
    <w:p w:rsidR="004E46A7" w:rsidRPr="00E82DF1" w:rsidRDefault="004E46A7" w:rsidP="004E46A7">
      <w:pPr>
        <w:spacing w:before="120" w:after="120"/>
        <w:ind w:firstLine="567"/>
        <w:jc w:val="both"/>
        <w:rPr>
          <w:b/>
          <w:sz w:val="26"/>
          <w:szCs w:val="26"/>
          <w:lang w:val="vi-VN"/>
        </w:rPr>
      </w:pPr>
      <w:r w:rsidRPr="00E82DF1">
        <w:rPr>
          <w:sz w:val="26"/>
          <w:szCs w:val="26"/>
        </w:rPr>
        <w:t xml:space="preserve">- </w:t>
      </w:r>
      <w:r w:rsidRPr="00E82DF1">
        <w:rPr>
          <w:sz w:val="26"/>
          <w:szCs w:val="26"/>
          <w:lang w:val="vi-VN"/>
        </w:rPr>
        <w:t>Phân tích các xu hướng gắn tiêu chuẩn lao động quốc tế cơ bản với quan hệ thương mại quốc tế, nội dung các cam kết về lao động công đoàn mà Việt Nam đã ký kết, cơ chế thực hiện và nghĩa vụ thực hiện của nước tham gia.</w:t>
      </w:r>
    </w:p>
    <w:p w:rsidR="004E46A7" w:rsidRPr="00E82DF1" w:rsidRDefault="004E46A7" w:rsidP="004E46A7">
      <w:pPr>
        <w:spacing w:before="120" w:after="120"/>
        <w:ind w:firstLine="567"/>
        <w:jc w:val="both"/>
        <w:rPr>
          <w:b/>
          <w:sz w:val="26"/>
          <w:szCs w:val="26"/>
          <w:lang w:val="vi-VN"/>
        </w:rPr>
      </w:pPr>
      <w:r w:rsidRPr="00E82DF1">
        <w:rPr>
          <w:sz w:val="26"/>
          <w:szCs w:val="26"/>
        </w:rPr>
        <w:t xml:space="preserve">- </w:t>
      </w:r>
      <w:r w:rsidRPr="00E82DF1">
        <w:rPr>
          <w:sz w:val="26"/>
          <w:szCs w:val="26"/>
          <w:lang w:val="vi-VN"/>
        </w:rPr>
        <w:t>Phân tích các nội dung thực hiện quyền tự do liên kết và thiết chế đại diện trong quan hệ lao động theo CPTPP; các tiêu chí đánh giá; các nhân tố ảnh hưởng về nhận thức, về thể chế chính sách, và về năng lực của các chủ thể trong quan hệ lao động.</w:t>
      </w:r>
    </w:p>
    <w:p w:rsidR="004E46A7" w:rsidRPr="00E82DF1" w:rsidRDefault="004E46A7" w:rsidP="004E46A7">
      <w:pPr>
        <w:spacing w:before="120" w:after="120"/>
        <w:ind w:firstLine="567"/>
        <w:jc w:val="both"/>
        <w:rPr>
          <w:sz w:val="26"/>
          <w:szCs w:val="26"/>
          <w:lang w:val="vi-VN"/>
        </w:rPr>
      </w:pPr>
      <w:r w:rsidRPr="00E82DF1">
        <w:rPr>
          <w:sz w:val="26"/>
          <w:szCs w:val="26"/>
        </w:rPr>
        <w:t xml:space="preserve">- </w:t>
      </w:r>
      <w:r w:rsidRPr="00E82DF1">
        <w:rPr>
          <w:sz w:val="26"/>
          <w:szCs w:val="26"/>
          <w:lang w:val="vi-VN"/>
        </w:rPr>
        <w:t xml:space="preserve">Làm rõ kinh nghiệm của các nước (11 nước tham gia CPTPP và Mỹ) và các mô hình thực hiện quyền tự do liên kết và thiết chế đại diện trong quan hệ lao động (mô hình tổ chức công đoàn mạnh thống nhất mang tính quốc gia; mô hình 3 cấp công đoàn nhưng sức mạnh tập trung ở cấp doanh nghiệp; mô hình công đoàn phân tán) và rút ra bài học cho Việt </w:t>
      </w:r>
      <w:r w:rsidRPr="00E82DF1">
        <w:rPr>
          <w:sz w:val="26"/>
          <w:szCs w:val="26"/>
        </w:rPr>
        <w:t>N</w:t>
      </w:r>
      <w:r w:rsidRPr="00E82DF1">
        <w:rPr>
          <w:sz w:val="26"/>
          <w:szCs w:val="26"/>
          <w:lang w:val="vi-VN"/>
        </w:rPr>
        <w:t>am về mặt luật pháp, về trách nhiệm của các bên liên quan, về quá tr</w:t>
      </w:r>
      <w:r w:rsidRPr="00E82DF1">
        <w:rPr>
          <w:sz w:val="26"/>
          <w:szCs w:val="26"/>
        </w:rPr>
        <w:t>ì</w:t>
      </w:r>
      <w:r w:rsidRPr="00E82DF1">
        <w:rPr>
          <w:sz w:val="26"/>
          <w:szCs w:val="26"/>
          <w:lang w:val="vi-VN"/>
        </w:rPr>
        <w:t>nh chuyển đổi từ hệ thống đơn nhất sang đa công đoàn.</w:t>
      </w:r>
    </w:p>
    <w:p w:rsidR="004E46A7" w:rsidRPr="00E82DF1" w:rsidRDefault="004E46A7" w:rsidP="004E46A7">
      <w:pPr>
        <w:spacing w:before="120" w:after="120"/>
        <w:ind w:firstLine="567"/>
        <w:jc w:val="both"/>
        <w:rPr>
          <w:sz w:val="26"/>
          <w:szCs w:val="26"/>
          <w:lang w:val="vi-VN"/>
        </w:rPr>
      </w:pPr>
      <w:r w:rsidRPr="00E82DF1">
        <w:rPr>
          <w:bCs/>
          <w:sz w:val="26"/>
          <w:szCs w:val="26"/>
          <w:lang w:val="vi-VN"/>
        </w:rPr>
        <w:t>3.</w:t>
      </w:r>
      <w:r>
        <w:rPr>
          <w:bCs/>
          <w:sz w:val="26"/>
          <w:szCs w:val="26"/>
          <w:lang w:val="vi-VN"/>
        </w:rPr>
        <w:t>4</w:t>
      </w:r>
      <w:r w:rsidRPr="00E82DF1">
        <w:rPr>
          <w:bCs/>
          <w:sz w:val="26"/>
          <w:szCs w:val="26"/>
          <w:lang w:val="vi-VN"/>
        </w:rPr>
        <w:t xml:space="preserve"> Về hiệu quả </w:t>
      </w:r>
      <w:r w:rsidRPr="00E82DF1">
        <w:rPr>
          <w:sz w:val="26"/>
          <w:szCs w:val="26"/>
          <w:lang w:val="vi-VN"/>
        </w:rPr>
        <w:t>của nhiệm vụ:</w:t>
      </w:r>
    </w:p>
    <w:p w:rsidR="004E46A7" w:rsidRPr="00E82DF1" w:rsidRDefault="004E46A7" w:rsidP="004E46A7">
      <w:pPr>
        <w:spacing w:before="120" w:after="120"/>
        <w:ind w:firstLine="567"/>
        <w:jc w:val="both"/>
        <w:rPr>
          <w:i/>
          <w:sz w:val="26"/>
          <w:szCs w:val="26"/>
          <w:lang w:val="vi-VN"/>
        </w:rPr>
      </w:pPr>
      <w:r>
        <w:rPr>
          <w:i/>
          <w:sz w:val="26"/>
          <w:szCs w:val="26"/>
          <w:lang w:val="vi-VN"/>
        </w:rPr>
        <w:t>*</w:t>
      </w:r>
      <w:r w:rsidRPr="00E82DF1">
        <w:rPr>
          <w:i/>
          <w:sz w:val="26"/>
          <w:szCs w:val="26"/>
          <w:lang w:val="vi-VN"/>
        </w:rPr>
        <w:t xml:space="preserve"> Hiệu quả kinh tế</w:t>
      </w:r>
    </w:p>
    <w:p w:rsidR="004E46A7" w:rsidRDefault="004E46A7" w:rsidP="004E46A7">
      <w:pPr>
        <w:spacing w:before="120" w:after="120"/>
        <w:ind w:firstLine="567"/>
        <w:jc w:val="both"/>
        <w:rPr>
          <w:sz w:val="26"/>
          <w:szCs w:val="26"/>
          <w:lang w:val="vi-VN"/>
        </w:rPr>
      </w:pPr>
      <w:r>
        <w:rPr>
          <w:sz w:val="26"/>
          <w:szCs w:val="26"/>
          <w:lang w:val="vi-VN"/>
        </w:rPr>
        <w:t>- G</w:t>
      </w:r>
      <w:r w:rsidRPr="00E82DF1">
        <w:rPr>
          <w:sz w:val="26"/>
          <w:szCs w:val="26"/>
          <w:lang w:val="vi-VN"/>
        </w:rPr>
        <w:t>óp phần xây dựng quan hệ lao động bình ổn, tiến bộ và bền vững vốn được coi là mấu chốt của phát</w:t>
      </w:r>
      <w:r>
        <w:rPr>
          <w:sz w:val="26"/>
          <w:szCs w:val="26"/>
          <w:lang w:val="vi-VN"/>
        </w:rPr>
        <w:t xml:space="preserve"> triển kinh tế xã hội hiện đại. </w:t>
      </w:r>
    </w:p>
    <w:p w:rsidR="004E46A7" w:rsidRPr="00E82DF1" w:rsidRDefault="004E46A7" w:rsidP="004E46A7">
      <w:pPr>
        <w:spacing w:before="120" w:after="120"/>
        <w:ind w:firstLine="567"/>
        <w:jc w:val="both"/>
        <w:rPr>
          <w:sz w:val="26"/>
          <w:szCs w:val="26"/>
        </w:rPr>
      </w:pPr>
      <w:r>
        <w:rPr>
          <w:sz w:val="26"/>
          <w:szCs w:val="26"/>
          <w:lang w:val="vi-VN"/>
        </w:rPr>
        <w:t xml:space="preserve">+ </w:t>
      </w:r>
      <w:r w:rsidRPr="00E82DF1">
        <w:rPr>
          <w:sz w:val="26"/>
          <w:szCs w:val="26"/>
        </w:rPr>
        <w:t xml:space="preserve">Đối với </w:t>
      </w:r>
      <w:r>
        <w:rPr>
          <w:sz w:val="26"/>
          <w:szCs w:val="26"/>
          <w:lang w:val="vi-VN"/>
        </w:rPr>
        <w:t>người lao động</w:t>
      </w:r>
      <w:r w:rsidRPr="00E82DF1">
        <w:rPr>
          <w:sz w:val="26"/>
          <w:szCs w:val="26"/>
        </w:rPr>
        <w:t xml:space="preserve">, việc triển khai các quyền này xét đến cùng cũng là để góp phần cho việc bảo vệ quyền và lợi ích hợp pháp và chính đáng của họ trong bối cảnh mới. </w:t>
      </w:r>
    </w:p>
    <w:p w:rsidR="004E46A7" w:rsidRPr="00E82DF1" w:rsidRDefault="004E46A7" w:rsidP="004E46A7">
      <w:pPr>
        <w:spacing w:before="120" w:after="120"/>
        <w:ind w:firstLine="567"/>
        <w:jc w:val="both"/>
        <w:rPr>
          <w:sz w:val="26"/>
          <w:szCs w:val="26"/>
        </w:rPr>
      </w:pPr>
      <w:r>
        <w:rPr>
          <w:sz w:val="26"/>
          <w:szCs w:val="26"/>
          <w:lang w:val="vi-VN"/>
        </w:rPr>
        <w:t xml:space="preserve">+ </w:t>
      </w:r>
      <w:r w:rsidRPr="00E82DF1">
        <w:rPr>
          <w:sz w:val="26"/>
          <w:szCs w:val="26"/>
        </w:rPr>
        <w:t xml:space="preserve">Với chủ doanh nghiệp, một phương thức tổ chức và hoạt động mới của công đoàn trong doanh nghiệp cũng sẽ là một tác nhân giúp cho quan hệ xã hội trong doanh nghiệp tốt hơn để sản xuất, kinh doanh thêm hiệu quả. </w:t>
      </w:r>
    </w:p>
    <w:p w:rsidR="004E46A7" w:rsidRPr="00E82DF1" w:rsidRDefault="004E46A7" w:rsidP="004E46A7">
      <w:pPr>
        <w:spacing w:before="120" w:after="120"/>
        <w:ind w:firstLine="567"/>
        <w:jc w:val="both"/>
        <w:rPr>
          <w:sz w:val="26"/>
          <w:szCs w:val="26"/>
        </w:rPr>
      </w:pPr>
      <w:r w:rsidRPr="00E82DF1">
        <w:rPr>
          <w:sz w:val="26"/>
          <w:szCs w:val="26"/>
        </w:rPr>
        <w:t xml:space="preserve">Tổng hợp lại, quá trình phát triển kinh tế - xã hội của Việt Nam trong hội nhập cũng sẽ thêm một bước tiến tích cực để tăng trưởng với tốc độ cao hơn và bền vững hơn về xã hội.     </w:t>
      </w:r>
    </w:p>
    <w:p w:rsidR="004E46A7" w:rsidRPr="00E82DF1" w:rsidRDefault="004E46A7" w:rsidP="004E46A7">
      <w:pPr>
        <w:spacing w:before="120" w:after="120"/>
        <w:ind w:firstLine="567"/>
        <w:jc w:val="both"/>
        <w:rPr>
          <w:i/>
          <w:sz w:val="26"/>
          <w:szCs w:val="26"/>
          <w:lang w:val="vi-VN"/>
        </w:rPr>
      </w:pPr>
      <w:r>
        <w:rPr>
          <w:i/>
          <w:sz w:val="26"/>
          <w:szCs w:val="26"/>
          <w:lang w:val="vi-VN"/>
        </w:rPr>
        <w:t xml:space="preserve">* </w:t>
      </w:r>
      <w:r w:rsidRPr="00E82DF1">
        <w:rPr>
          <w:i/>
          <w:sz w:val="26"/>
          <w:szCs w:val="26"/>
          <w:lang w:val="vi-VN"/>
        </w:rPr>
        <w:t xml:space="preserve"> Hiệu quả xã hội</w:t>
      </w:r>
    </w:p>
    <w:p w:rsidR="004E46A7" w:rsidRPr="00E82DF1" w:rsidRDefault="004E46A7" w:rsidP="004E46A7">
      <w:pPr>
        <w:spacing w:before="120" w:after="120"/>
        <w:ind w:firstLine="567"/>
        <w:jc w:val="both"/>
        <w:rPr>
          <w:sz w:val="26"/>
          <w:szCs w:val="26"/>
        </w:rPr>
      </w:pPr>
      <w:r w:rsidRPr="00E82DF1">
        <w:rPr>
          <w:sz w:val="26"/>
          <w:szCs w:val="26"/>
          <w:lang w:val="vi-VN"/>
        </w:rPr>
        <w:t xml:space="preserve">Hàng chục triệu </w:t>
      </w:r>
      <w:r w:rsidRPr="00E82DF1">
        <w:rPr>
          <w:sz w:val="26"/>
          <w:szCs w:val="26"/>
        </w:rPr>
        <w:t xml:space="preserve">công đoàn viên, hàng trăm ngàn doanh nghiệp khi tiếp cận và thực hiện CPTPP sẽ không còn bỡ ngỡ về nhận thức, cách ứng xử với việc thực hiện các quyền tự do liên kết và thiết chế đại diện trong điều kiện mới. </w:t>
      </w:r>
    </w:p>
    <w:p w:rsidR="004E46A7" w:rsidRPr="00E82DF1" w:rsidRDefault="004E46A7" w:rsidP="004E46A7">
      <w:pPr>
        <w:spacing w:before="120" w:after="120"/>
        <w:ind w:firstLine="567"/>
        <w:jc w:val="both"/>
        <w:rPr>
          <w:sz w:val="26"/>
          <w:szCs w:val="26"/>
        </w:rPr>
      </w:pPr>
      <w:r w:rsidRPr="00E82DF1">
        <w:rPr>
          <w:sz w:val="26"/>
          <w:szCs w:val="26"/>
        </w:rPr>
        <w:lastRenderedPageBreak/>
        <w:t xml:space="preserve">Tổng Liên đoàn Lao động Việt Nam và rộng hơn là hệ thống chính trị Việt Nam cũng sẽ được bổ sung những nhận thức khoa học và thực tiễn để hoàn thiện các thể chế pháp luật và tổ chức công đoàn khi triển khai CPTPP.  </w:t>
      </w:r>
    </w:p>
    <w:p w:rsidR="004E46A7" w:rsidRPr="009852ED" w:rsidRDefault="004E46A7" w:rsidP="004E46A7">
      <w:pPr>
        <w:spacing w:before="120" w:after="120"/>
        <w:ind w:firstLine="567"/>
        <w:jc w:val="both"/>
        <w:rPr>
          <w:sz w:val="26"/>
          <w:szCs w:val="26"/>
        </w:rPr>
      </w:pPr>
      <w:r>
        <w:rPr>
          <w:sz w:val="26"/>
          <w:szCs w:val="26"/>
          <w:lang w:val="vi-VN"/>
        </w:rPr>
        <w:t>3</w:t>
      </w:r>
      <w:r w:rsidRPr="009852ED">
        <w:rPr>
          <w:sz w:val="26"/>
          <w:szCs w:val="26"/>
        </w:rPr>
        <w:t>.5. Tự đánh giá, xếp loại kết quả thực hiện nhiệm vụ:</w:t>
      </w:r>
    </w:p>
    <w:p w:rsidR="004E46A7" w:rsidRPr="009852ED" w:rsidRDefault="004E46A7" w:rsidP="004E46A7">
      <w:pPr>
        <w:spacing w:before="120" w:after="120"/>
        <w:ind w:firstLine="567"/>
        <w:jc w:val="both"/>
        <w:rPr>
          <w:sz w:val="26"/>
          <w:szCs w:val="26"/>
        </w:rPr>
      </w:pPr>
      <w:r w:rsidRPr="009852ED">
        <w:rPr>
          <w:sz w:val="26"/>
          <w:szCs w:val="26"/>
        </w:rPr>
        <w:t>- Về tiến độ thực hiện: Hoàn thành đúng tiến độ</w:t>
      </w:r>
    </w:p>
    <w:p w:rsidR="004E46A7" w:rsidRDefault="004E46A7" w:rsidP="004E46A7">
      <w:pPr>
        <w:spacing w:before="120" w:after="120"/>
        <w:ind w:firstLine="567"/>
        <w:jc w:val="both"/>
        <w:rPr>
          <w:sz w:val="26"/>
          <w:szCs w:val="26"/>
          <w:lang w:val="vi-VN"/>
        </w:rPr>
      </w:pPr>
      <w:r w:rsidRPr="009852ED">
        <w:rPr>
          <w:sz w:val="26"/>
          <w:szCs w:val="26"/>
        </w:rPr>
        <w:t xml:space="preserve">- Về kết quả thực hiện đề tài: </w:t>
      </w:r>
      <w:r>
        <w:rPr>
          <w:sz w:val="26"/>
          <w:szCs w:val="26"/>
          <w:lang w:val="vi-VN"/>
        </w:rPr>
        <w:t>Đạt.</w:t>
      </w:r>
    </w:p>
    <w:p w:rsidR="005E52C5" w:rsidRDefault="005E52C5"/>
    <w:sectPr w:rsidR="005E52C5" w:rsidSect="004E46A7">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s new roman">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07F36"/>
    <w:multiLevelType w:val="hybridMultilevel"/>
    <w:tmpl w:val="F6ACBADE"/>
    <w:lvl w:ilvl="0" w:tplc="D59C6E14">
      <w:start w:val="1"/>
      <w:numFmt w:val="bullet"/>
      <w:lvlText w:val="-"/>
      <w:lvlJc w:val="left"/>
      <w:pPr>
        <w:ind w:left="4320" w:hanging="360"/>
      </w:pPr>
      <w:rPr>
        <w:rFonts w:ascii="VNtimes new roman" w:hAnsi="VN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A7"/>
    <w:rsid w:val="002C1B1E"/>
    <w:rsid w:val="0030537C"/>
    <w:rsid w:val="004E46A7"/>
    <w:rsid w:val="005E52C5"/>
    <w:rsid w:val="00795AEF"/>
    <w:rsid w:val="00AC583C"/>
    <w:rsid w:val="00C74A93"/>
    <w:rsid w:val="00DB59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DB994-A89A-4AA3-BE87-712C55C2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6A7"/>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6A7"/>
    <w:pPr>
      <w:ind w:left="720"/>
      <w:contextualSpacing/>
    </w:pPr>
  </w:style>
  <w:style w:type="paragraph" w:styleId="BodyText2">
    <w:name w:val="Body Text 2"/>
    <w:basedOn w:val="Normal"/>
    <w:link w:val="BodyText2Char"/>
    <w:rsid w:val="004E46A7"/>
    <w:pPr>
      <w:spacing w:after="120" w:line="480" w:lineRule="auto"/>
    </w:pPr>
    <w:rPr>
      <w:lang w:eastAsia="en-US"/>
    </w:rPr>
  </w:style>
  <w:style w:type="character" w:customStyle="1" w:styleId="BodyText2Char">
    <w:name w:val="Body Text 2 Char"/>
    <w:basedOn w:val="DefaultParagraphFont"/>
    <w:link w:val="BodyText2"/>
    <w:rsid w:val="004E46A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LE KHA</dc:creator>
  <cp:lastModifiedBy>Windows User</cp:lastModifiedBy>
  <cp:revision>2</cp:revision>
  <dcterms:created xsi:type="dcterms:W3CDTF">2018-12-14T10:26:00Z</dcterms:created>
  <dcterms:modified xsi:type="dcterms:W3CDTF">2018-12-14T10:26:00Z</dcterms:modified>
</cp:coreProperties>
</file>