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93" w:rsidRPr="00EB7A93" w:rsidRDefault="00F104D6" w:rsidP="00EB7A93">
      <w:pPr>
        <w:spacing w:before="120" w:after="120"/>
        <w:ind w:firstLine="567"/>
        <w:jc w:val="center"/>
        <w:rPr>
          <w:b/>
          <w:bCs/>
          <w:sz w:val="28"/>
          <w:szCs w:val="28"/>
          <w:lang w:eastAsia="en-US"/>
        </w:rPr>
      </w:pPr>
      <w:bookmarkStart w:id="0" w:name="_GoBack"/>
      <w:bookmarkEnd w:id="0"/>
      <w:r>
        <w:rPr>
          <w:b/>
          <w:bCs/>
          <w:sz w:val="28"/>
          <w:szCs w:val="28"/>
          <w:lang w:eastAsia="en-US"/>
        </w:rPr>
        <w:t>T</w:t>
      </w:r>
      <w:r w:rsidR="00EB7A93">
        <w:rPr>
          <w:b/>
          <w:bCs/>
          <w:sz w:val="28"/>
          <w:szCs w:val="28"/>
          <w:lang w:eastAsia="en-US"/>
        </w:rPr>
        <w:t>hông tin kết quả thực hiện nhiệm vụ</w:t>
      </w:r>
      <w:r>
        <w:rPr>
          <w:b/>
          <w:bCs/>
          <w:sz w:val="28"/>
          <w:szCs w:val="28"/>
          <w:lang w:eastAsia="en-US"/>
        </w:rPr>
        <w:t>:</w:t>
      </w:r>
      <w:r w:rsidR="00EB7A93">
        <w:rPr>
          <w:b/>
          <w:bCs/>
          <w:sz w:val="28"/>
          <w:szCs w:val="28"/>
          <w:lang w:eastAsia="en-US"/>
        </w:rPr>
        <w:t xml:space="preserve"> </w:t>
      </w:r>
      <w:r w:rsidRPr="003F22D4">
        <w:rPr>
          <w:b/>
          <w:bCs/>
          <w:sz w:val="26"/>
          <w:szCs w:val="26"/>
        </w:rPr>
        <w:t>Nghiên cứu và đề xuất giải pháp kiểm soát chuyển giá đối với doanh nghiệp ở Việt Nam</w:t>
      </w:r>
      <w:r>
        <w:rPr>
          <w:b/>
          <w:bCs/>
          <w:sz w:val="26"/>
          <w:szCs w:val="26"/>
        </w:rPr>
        <w:t>, Mã số</w:t>
      </w:r>
      <w:r>
        <w:rPr>
          <w:b/>
          <w:bCs/>
          <w:sz w:val="28"/>
          <w:szCs w:val="28"/>
          <w:lang w:eastAsia="en-US"/>
        </w:rPr>
        <w:t xml:space="preserve"> </w:t>
      </w:r>
      <w:r w:rsidR="00EB7A93">
        <w:rPr>
          <w:b/>
          <w:bCs/>
          <w:sz w:val="28"/>
          <w:szCs w:val="28"/>
          <w:lang w:eastAsia="en-US"/>
        </w:rPr>
        <w:t>KX.01.02/16-20</w:t>
      </w:r>
    </w:p>
    <w:p w:rsidR="00EB7A93" w:rsidRPr="006440B4" w:rsidRDefault="00EB7A93" w:rsidP="00EB7A93">
      <w:pPr>
        <w:spacing w:before="120" w:after="120"/>
        <w:ind w:firstLine="567"/>
        <w:jc w:val="both"/>
        <w:rPr>
          <w:b/>
          <w:sz w:val="26"/>
          <w:szCs w:val="26"/>
          <w:lang w:val="vi-VN"/>
        </w:rPr>
      </w:pPr>
      <w:r>
        <w:rPr>
          <w:b/>
          <w:sz w:val="26"/>
          <w:szCs w:val="26"/>
          <w:lang w:val="vi-VN"/>
        </w:rPr>
        <w:t xml:space="preserve">I. </w:t>
      </w:r>
      <w:r w:rsidR="00F104D6">
        <w:rPr>
          <w:b/>
          <w:bCs/>
          <w:sz w:val="26"/>
          <w:szCs w:val="26"/>
        </w:rPr>
        <w:t>Thông tin chung về đề tài</w:t>
      </w:r>
    </w:p>
    <w:p w:rsidR="00EB7A93" w:rsidRPr="00F104D6" w:rsidRDefault="00EB7A93" w:rsidP="00EB7A93">
      <w:pPr>
        <w:tabs>
          <w:tab w:val="left" w:pos="993"/>
        </w:tabs>
        <w:spacing w:before="120" w:after="120"/>
        <w:ind w:left="28" w:firstLine="567"/>
        <w:jc w:val="both"/>
        <w:rPr>
          <w:sz w:val="26"/>
          <w:szCs w:val="26"/>
          <w:lang w:val="vi-VN"/>
        </w:rPr>
      </w:pPr>
      <w:r w:rsidRPr="00F104D6">
        <w:rPr>
          <w:sz w:val="26"/>
          <w:szCs w:val="26"/>
        </w:rPr>
        <w:t xml:space="preserve">1.1. Tên đề tài: </w:t>
      </w:r>
      <w:r w:rsidRPr="00F104D6">
        <w:rPr>
          <w:bCs/>
          <w:sz w:val="26"/>
          <w:szCs w:val="26"/>
        </w:rPr>
        <w:t>Nghiên cứu và đề xuất giải pháp kiểm soát chuyển giá đối với doanh nghiệp ở Việt Nam</w:t>
      </w:r>
      <w:r w:rsidRPr="00F104D6">
        <w:rPr>
          <w:bCs/>
          <w:sz w:val="26"/>
          <w:szCs w:val="26"/>
          <w:lang w:val="vi-VN"/>
        </w:rPr>
        <w:t>.</w:t>
      </w:r>
    </w:p>
    <w:p w:rsidR="00EB7A93" w:rsidRPr="003C1901" w:rsidRDefault="00EB7A93" w:rsidP="00EB7A93">
      <w:pPr>
        <w:tabs>
          <w:tab w:val="left" w:pos="993"/>
        </w:tabs>
        <w:spacing w:before="120" w:after="120"/>
        <w:ind w:left="28" w:firstLine="567"/>
        <w:jc w:val="both"/>
        <w:rPr>
          <w:bCs/>
          <w:sz w:val="26"/>
          <w:szCs w:val="26"/>
        </w:rPr>
      </w:pPr>
      <w:r>
        <w:rPr>
          <w:sz w:val="26"/>
          <w:szCs w:val="26"/>
          <w:lang w:val="vi-VN"/>
        </w:rPr>
        <w:t>1.2. M</w:t>
      </w:r>
      <w:r>
        <w:rPr>
          <w:sz w:val="26"/>
          <w:szCs w:val="26"/>
        </w:rPr>
        <w:t xml:space="preserve">ã số: </w:t>
      </w:r>
      <w:r w:rsidRPr="003C1901">
        <w:rPr>
          <w:bCs/>
          <w:sz w:val="26"/>
          <w:szCs w:val="26"/>
        </w:rPr>
        <w:t>KX01.0</w:t>
      </w:r>
      <w:r>
        <w:rPr>
          <w:bCs/>
          <w:sz w:val="26"/>
          <w:szCs w:val="26"/>
          <w:lang w:val="vi-VN"/>
        </w:rPr>
        <w:t>2</w:t>
      </w:r>
      <w:r w:rsidRPr="003C1901">
        <w:rPr>
          <w:bCs/>
          <w:sz w:val="26"/>
          <w:szCs w:val="26"/>
        </w:rPr>
        <w:t>/16-20</w:t>
      </w:r>
    </w:p>
    <w:p w:rsidR="00EB7A93" w:rsidRPr="003C1901" w:rsidRDefault="00EB7A93" w:rsidP="00EB7A93">
      <w:pPr>
        <w:tabs>
          <w:tab w:val="left" w:pos="993"/>
        </w:tabs>
        <w:spacing w:before="120" w:after="120"/>
        <w:ind w:left="28" w:firstLine="567"/>
        <w:jc w:val="both"/>
        <w:rPr>
          <w:bCs/>
          <w:color w:val="000000"/>
          <w:spacing w:val="-6"/>
          <w:sz w:val="26"/>
          <w:szCs w:val="26"/>
          <w:lang w:eastAsia="vi-VN"/>
        </w:rPr>
      </w:pPr>
      <w:r w:rsidRPr="00B35774">
        <w:rPr>
          <w:sz w:val="26"/>
          <w:szCs w:val="26"/>
          <w:lang w:eastAsia="zh-CN"/>
        </w:rPr>
        <w:t>1.3. Kinh phí thực hiện:</w:t>
      </w:r>
      <w:r>
        <w:rPr>
          <w:sz w:val="26"/>
          <w:szCs w:val="26"/>
          <w:lang w:val="vi-VN" w:eastAsia="zh-CN"/>
        </w:rPr>
        <w:t xml:space="preserve"> </w:t>
      </w:r>
      <w:r w:rsidRPr="003C1901">
        <w:rPr>
          <w:sz w:val="27"/>
          <w:szCs w:val="27"/>
        </w:rPr>
        <w:t>2.</w:t>
      </w:r>
      <w:r>
        <w:rPr>
          <w:sz w:val="27"/>
          <w:szCs w:val="27"/>
          <w:lang w:val="vi-VN"/>
        </w:rPr>
        <w:t>9</w:t>
      </w:r>
      <w:r w:rsidRPr="003C1901">
        <w:rPr>
          <w:sz w:val="27"/>
          <w:szCs w:val="27"/>
        </w:rPr>
        <w:t xml:space="preserve">00 </w:t>
      </w:r>
      <w:r w:rsidRPr="003C1901">
        <w:rPr>
          <w:sz w:val="27"/>
          <w:szCs w:val="27"/>
          <w:lang w:val="vi-VN"/>
        </w:rPr>
        <w:t>triệu đồng</w:t>
      </w:r>
    </w:p>
    <w:p w:rsidR="00EB7A93" w:rsidRPr="003C1901" w:rsidRDefault="00EB7A93" w:rsidP="00EB7A93">
      <w:pPr>
        <w:pStyle w:val="BodyText2"/>
        <w:spacing w:before="120" w:line="240" w:lineRule="auto"/>
        <w:ind w:firstLine="595"/>
        <w:jc w:val="both"/>
        <w:rPr>
          <w:sz w:val="27"/>
          <w:szCs w:val="27"/>
        </w:rPr>
      </w:pPr>
      <w:r w:rsidRPr="003C1901">
        <w:rPr>
          <w:sz w:val="27"/>
          <w:szCs w:val="27"/>
          <w:lang w:val="vi-VN"/>
        </w:rPr>
        <w:t>- Trong đó, kinh phí từ ngân sách SNKH:</w:t>
      </w:r>
      <w:r w:rsidRPr="003C1901">
        <w:rPr>
          <w:sz w:val="27"/>
          <w:szCs w:val="27"/>
        </w:rPr>
        <w:t xml:space="preserve"> 2.</w:t>
      </w:r>
      <w:r>
        <w:rPr>
          <w:sz w:val="27"/>
          <w:szCs w:val="27"/>
          <w:lang w:val="vi-VN"/>
        </w:rPr>
        <w:t>9</w:t>
      </w:r>
      <w:r w:rsidRPr="003C1901">
        <w:rPr>
          <w:sz w:val="27"/>
          <w:szCs w:val="27"/>
        </w:rPr>
        <w:t xml:space="preserve">00 </w:t>
      </w:r>
      <w:r w:rsidRPr="003C1901">
        <w:rPr>
          <w:sz w:val="27"/>
          <w:szCs w:val="27"/>
          <w:lang w:val="vi-VN"/>
        </w:rPr>
        <w:t>triệu đồng.</w:t>
      </w:r>
    </w:p>
    <w:p w:rsidR="00EB7A93" w:rsidRDefault="00EB7A93" w:rsidP="00EB7A93">
      <w:pPr>
        <w:pStyle w:val="BodyText2"/>
        <w:spacing w:before="120" w:line="240" w:lineRule="auto"/>
        <w:ind w:firstLine="595"/>
        <w:jc w:val="both"/>
        <w:rPr>
          <w:sz w:val="27"/>
          <w:szCs w:val="27"/>
          <w:lang w:val="vi-VN"/>
        </w:rPr>
      </w:pPr>
      <w:r w:rsidRPr="003C1901">
        <w:rPr>
          <w:sz w:val="27"/>
          <w:szCs w:val="27"/>
          <w:lang w:val="vi-VN"/>
        </w:rPr>
        <w:t>- Kinh phí từ nguồn khác:</w:t>
      </w:r>
      <w:r w:rsidRPr="003C1901">
        <w:rPr>
          <w:sz w:val="27"/>
          <w:szCs w:val="27"/>
        </w:rPr>
        <w:t xml:space="preserve"> 0 </w:t>
      </w:r>
      <w:r w:rsidRPr="003C1901">
        <w:rPr>
          <w:sz w:val="27"/>
          <w:szCs w:val="27"/>
          <w:lang w:val="vi-VN"/>
        </w:rPr>
        <w:t>triệu đồng.</w:t>
      </w:r>
    </w:p>
    <w:p w:rsidR="00EB7A93" w:rsidRPr="00531118" w:rsidRDefault="00EB7A93" w:rsidP="00EB7A93">
      <w:pPr>
        <w:tabs>
          <w:tab w:val="left" w:pos="993"/>
        </w:tabs>
        <w:spacing w:before="120" w:after="120"/>
        <w:ind w:left="28" w:firstLine="567"/>
        <w:jc w:val="both"/>
        <w:rPr>
          <w:spacing w:val="-2"/>
          <w:sz w:val="26"/>
          <w:szCs w:val="26"/>
          <w:lang w:val="vi-VN"/>
        </w:rPr>
      </w:pPr>
      <w:r>
        <w:rPr>
          <w:sz w:val="27"/>
          <w:szCs w:val="27"/>
          <w:lang w:val="vi-VN"/>
        </w:rPr>
        <w:t xml:space="preserve">1.4 </w:t>
      </w:r>
      <w:r w:rsidRPr="00B35774">
        <w:rPr>
          <w:spacing w:val="-2"/>
          <w:sz w:val="26"/>
          <w:szCs w:val="26"/>
        </w:rPr>
        <w:t>Thời gian thực hiện:</w:t>
      </w:r>
      <w:r>
        <w:rPr>
          <w:spacing w:val="-2"/>
          <w:sz w:val="26"/>
          <w:szCs w:val="26"/>
          <w:lang w:val="vi-VN"/>
        </w:rPr>
        <w:t xml:space="preserve"> </w:t>
      </w:r>
      <w:r w:rsidRPr="00531118">
        <w:rPr>
          <w:sz w:val="27"/>
          <w:szCs w:val="27"/>
        </w:rPr>
        <w:t>24 tháng, từ tháng 11/2016 đến tháng 10/2018</w:t>
      </w:r>
    </w:p>
    <w:p w:rsidR="00EB7A93" w:rsidRPr="003C1901" w:rsidRDefault="00EB7A93" w:rsidP="00EB7A93">
      <w:pPr>
        <w:tabs>
          <w:tab w:val="left" w:pos="993"/>
        </w:tabs>
        <w:spacing w:before="120" w:after="120"/>
        <w:ind w:left="28" w:firstLine="567"/>
        <w:jc w:val="both"/>
        <w:rPr>
          <w:sz w:val="26"/>
          <w:szCs w:val="26"/>
          <w:lang w:val="vi-VN"/>
        </w:rPr>
      </w:pPr>
      <w:r w:rsidRPr="003C1901">
        <w:rPr>
          <w:sz w:val="26"/>
          <w:szCs w:val="26"/>
          <w:lang w:val="vi-VN"/>
        </w:rPr>
        <w:t>1.</w:t>
      </w:r>
      <w:r>
        <w:rPr>
          <w:sz w:val="26"/>
          <w:szCs w:val="26"/>
          <w:lang w:val="vi-VN"/>
        </w:rPr>
        <w:t>5</w:t>
      </w:r>
      <w:r w:rsidRPr="003C1901">
        <w:rPr>
          <w:sz w:val="26"/>
          <w:szCs w:val="26"/>
          <w:lang w:val="vi-VN"/>
        </w:rPr>
        <w:t xml:space="preserve"> </w:t>
      </w:r>
      <w:r w:rsidRPr="003C1901">
        <w:rPr>
          <w:sz w:val="26"/>
          <w:szCs w:val="26"/>
        </w:rPr>
        <w:t>Tổ chức chủ trì: Trường Đại học Kinh tế quốc dân</w:t>
      </w:r>
    </w:p>
    <w:p w:rsidR="00EB7A93" w:rsidRPr="003F22D4" w:rsidRDefault="00EB7A93" w:rsidP="00EB7A93">
      <w:pPr>
        <w:tabs>
          <w:tab w:val="left" w:pos="993"/>
        </w:tabs>
        <w:spacing w:before="120" w:after="120"/>
        <w:ind w:left="28" w:firstLine="567"/>
        <w:jc w:val="both"/>
        <w:rPr>
          <w:sz w:val="26"/>
          <w:szCs w:val="26"/>
          <w:lang w:val="vi-VN"/>
        </w:rPr>
      </w:pPr>
      <w:r w:rsidRPr="003C1901">
        <w:rPr>
          <w:sz w:val="26"/>
          <w:szCs w:val="26"/>
        </w:rPr>
        <w:t>1.</w:t>
      </w:r>
      <w:r>
        <w:rPr>
          <w:sz w:val="26"/>
          <w:szCs w:val="26"/>
          <w:lang w:val="vi-VN"/>
        </w:rPr>
        <w:t>6</w:t>
      </w:r>
      <w:r w:rsidRPr="003C1901">
        <w:rPr>
          <w:sz w:val="26"/>
          <w:szCs w:val="26"/>
        </w:rPr>
        <w:t xml:space="preserve">. Chủ nhiệm đề tài: </w:t>
      </w:r>
      <w:r>
        <w:rPr>
          <w:sz w:val="26"/>
          <w:szCs w:val="26"/>
          <w:lang w:val="vi-VN"/>
        </w:rPr>
        <w:t>PGS.TS. Nguyễn Hữu Ánh</w:t>
      </w:r>
    </w:p>
    <w:p w:rsidR="00EB7A93" w:rsidRPr="00B35774" w:rsidRDefault="00EB7A93" w:rsidP="00EB7A93">
      <w:pPr>
        <w:tabs>
          <w:tab w:val="left" w:pos="993"/>
        </w:tabs>
        <w:spacing w:before="120" w:after="120"/>
        <w:ind w:left="28" w:firstLine="567"/>
        <w:jc w:val="both"/>
        <w:rPr>
          <w:sz w:val="26"/>
          <w:szCs w:val="26"/>
        </w:rPr>
      </w:pPr>
      <w:r w:rsidRPr="00B35774">
        <w:rPr>
          <w:sz w:val="26"/>
          <w:szCs w:val="26"/>
          <w:lang w:val="vi-VN"/>
        </w:rPr>
        <w:t>1</w:t>
      </w:r>
      <w:r w:rsidRPr="00B35774">
        <w:rPr>
          <w:sz w:val="26"/>
          <w:szCs w:val="26"/>
        </w:rPr>
        <w:t>.</w:t>
      </w:r>
      <w:r>
        <w:rPr>
          <w:sz w:val="26"/>
          <w:szCs w:val="26"/>
          <w:lang w:val="vi-VN"/>
        </w:rPr>
        <w:t>7</w:t>
      </w:r>
      <w:r w:rsidRPr="00B35774">
        <w:rPr>
          <w:sz w:val="26"/>
          <w:szCs w:val="26"/>
        </w:rPr>
        <w:t xml:space="preserve">. </w:t>
      </w:r>
      <w:r w:rsidRPr="00B35774">
        <w:rPr>
          <w:sz w:val="26"/>
          <w:szCs w:val="26"/>
          <w:lang w:val="vi-VN"/>
        </w:rPr>
        <w:t>Các thành viên chính tham gia thực hiện đề tài:</w:t>
      </w:r>
    </w:p>
    <w:tbl>
      <w:tblPr>
        <w:tblW w:w="45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19"/>
        <w:gridCol w:w="2932"/>
        <w:gridCol w:w="1407"/>
        <w:gridCol w:w="4079"/>
      </w:tblGrid>
      <w:tr w:rsidR="00F104D6" w:rsidRPr="005B3B6D" w:rsidTr="00F104D6">
        <w:trPr>
          <w:tblHeader/>
          <w:jc w:val="center"/>
        </w:trPr>
        <w:tc>
          <w:tcPr>
            <w:tcW w:w="393" w:type="pct"/>
            <w:vAlign w:val="center"/>
          </w:tcPr>
          <w:p w:rsidR="00EB7A93" w:rsidRPr="00B323E7" w:rsidRDefault="00EB7A93" w:rsidP="00964C96">
            <w:pPr>
              <w:pStyle w:val="Heading3"/>
            </w:pPr>
            <w:r w:rsidRPr="00B323E7">
              <w:t>TT</w:t>
            </w:r>
          </w:p>
        </w:tc>
        <w:tc>
          <w:tcPr>
            <w:tcW w:w="1604" w:type="pct"/>
            <w:vAlign w:val="center"/>
          </w:tcPr>
          <w:p w:rsidR="00EB7A93" w:rsidRPr="00B323E7" w:rsidRDefault="00EB7A93" w:rsidP="00964C96">
            <w:pPr>
              <w:pStyle w:val="Heading3"/>
            </w:pPr>
            <w:r w:rsidRPr="00B323E7">
              <w:t>Họ và tên</w:t>
            </w:r>
          </w:p>
        </w:tc>
        <w:tc>
          <w:tcPr>
            <w:tcW w:w="770" w:type="pct"/>
            <w:vAlign w:val="center"/>
          </w:tcPr>
          <w:p w:rsidR="00EB7A93" w:rsidRPr="00B323E7" w:rsidRDefault="00EB7A93" w:rsidP="00964C96">
            <w:pPr>
              <w:pStyle w:val="Heading3"/>
            </w:pPr>
            <w:r w:rsidRPr="00B323E7">
              <w:t>Chức danh</w:t>
            </w:r>
            <w:r>
              <w:rPr>
                <w:lang w:val="vi-VN"/>
              </w:rPr>
              <w:t xml:space="preserve"> </w:t>
            </w:r>
            <w:r w:rsidRPr="00B323E7">
              <w:t>KH, học vị</w:t>
            </w:r>
          </w:p>
        </w:tc>
        <w:tc>
          <w:tcPr>
            <w:tcW w:w="2232" w:type="pct"/>
            <w:vAlign w:val="center"/>
          </w:tcPr>
          <w:p w:rsidR="00EB7A93" w:rsidRPr="00B323E7" w:rsidRDefault="00EB7A93" w:rsidP="00964C96">
            <w:pPr>
              <w:spacing w:line="324" w:lineRule="auto"/>
              <w:jc w:val="center"/>
              <w:rPr>
                <w:b/>
                <w:bCs/>
                <w:iCs/>
                <w:sz w:val="26"/>
                <w:szCs w:val="28"/>
              </w:rPr>
            </w:pPr>
            <w:r w:rsidRPr="00B323E7">
              <w:rPr>
                <w:b/>
                <w:bCs/>
                <w:iCs/>
                <w:sz w:val="26"/>
                <w:szCs w:val="28"/>
              </w:rPr>
              <w:t>Cơ quan công tác</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spacing w:line="324" w:lineRule="auto"/>
              <w:jc w:val="both"/>
              <w:rPr>
                <w:sz w:val="26"/>
                <w:szCs w:val="28"/>
              </w:rPr>
            </w:pPr>
            <w:r w:rsidRPr="00B323E7">
              <w:rPr>
                <w:sz w:val="26"/>
                <w:szCs w:val="28"/>
              </w:rPr>
              <w:t xml:space="preserve"> Nguyễn Hữu Ánh</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PGS.TS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spacing w:line="324" w:lineRule="auto"/>
              <w:jc w:val="both"/>
              <w:rPr>
                <w:sz w:val="26"/>
                <w:szCs w:val="28"/>
              </w:rPr>
            </w:pPr>
            <w:r w:rsidRPr="00B323E7">
              <w:rPr>
                <w:sz w:val="26"/>
                <w:szCs w:val="28"/>
              </w:rPr>
              <w:t xml:space="preserve"> Đinh Thế Hùng</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spacing w:line="324" w:lineRule="auto"/>
              <w:jc w:val="both"/>
              <w:rPr>
                <w:sz w:val="26"/>
                <w:szCs w:val="28"/>
              </w:rPr>
            </w:pPr>
            <w:r w:rsidRPr="00B323E7">
              <w:rPr>
                <w:sz w:val="26"/>
                <w:szCs w:val="28"/>
              </w:rPr>
              <w:t>Đoàn Thanh Nga</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spacing w:line="324" w:lineRule="auto"/>
              <w:jc w:val="both"/>
              <w:rPr>
                <w:sz w:val="26"/>
                <w:szCs w:val="28"/>
              </w:rPr>
            </w:pPr>
            <w:r w:rsidRPr="00B323E7">
              <w:rPr>
                <w:sz w:val="26"/>
                <w:szCs w:val="28"/>
              </w:rPr>
              <w:t>Nguyễn Thanh Hiếu</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spacing w:line="324" w:lineRule="auto"/>
              <w:jc w:val="both"/>
              <w:rPr>
                <w:sz w:val="26"/>
                <w:szCs w:val="28"/>
              </w:rPr>
            </w:pPr>
            <w:r w:rsidRPr="00B323E7">
              <w:rPr>
                <w:sz w:val="26"/>
                <w:szCs w:val="28"/>
              </w:rPr>
              <w:t>Đặng Thị Loan</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GS.TS</w:t>
            </w:r>
          </w:p>
        </w:tc>
        <w:tc>
          <w:tcPr>
            <w:tcW w:w="2232" w:type="pct"/>
            <w:vAlign w:val="center"/>
          </w:tcPr>
          <w:p w:rsidR="00EB7A93" w:rsidRPr="00B323E7" w:rsidRDefault="00EB7A93" w:rsidP="00964C96">
            <w:pPr>
              <w:spacing w:line="324" w:lineRule="auto"/>
              <w:jc w:val="both"/>
              <w:rPr>
                <w:spacing w:val="-8"/>
                <w:sz w:val="26"/>
                <w:szCs w:val="28"/>
              </w:rPr>
            </w:pPr>
            <w:r w:rsidRPr="00B323E7">
              <w:rPr>
                <w:sz w:val="26"/>
                <w:szCs w:val="28"/>
              </w:rPr>
              <w:t xml:space="preserve">Trường Đại học Kinh tế </w:t>
            </w:r>
            <w:r>
              <w:rPr>
                <w:sz w:val="26"/>
                <w:szCs w:val="28"/>
              </w:rPr>
              <w:t>Q</w:t>
            </w:r>
            <w:r w:rsidRPr="00B323E7">
              <w:rPr>
                <w:sz w:val="26"/>
                <w:szCs w:val="28"/>
              </w:rPr>
              <w:t>uốc dân</w:t>
            </w:r>
            <w:r w:rsidRPr="00B323E7">
              <w:rPr>
                <w:spacing w:val="-8"/>
                <w:sz w:val="26"/>
                <w:szCs w:val="28"/>
              </w:rPr>
              <w:t xml:space="preserve"> </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Thị Lan</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Trường Đại học Ngoại Thương</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Bùi Thị Minh Hải</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Thị Mỹ</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Thị Hồng Thúy</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 </w:t>
            </w:r>
            <w:r>
              <w:rPr>
                <w:sz w:val="26"/>
                <w:szCs w:val="28"/>
              </w:rPr>
              <w:t>ĐHQGHN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Thị Mai Anh</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Tạ Văn Lợi</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PGS.TS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Đức Hiển</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Ban Kinh tế Trung Ương</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Phạm Thị Bích Chi</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PGS.TS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Đức Dũng</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Đông Phong</w:t>
            </w:r>
          </w:p>
        </w:tc>
        <w:tc>
          <w:tcPr>
            <w:tcW w:w="770" w:type="pct"/>
            <w:vAlign w:val="center"/>
          </w:tcPr>
          <w:p w:rsidR="00EB7A93" w:rsidRPr="00B323E7" w:rsidRDefault="00EB7A93" w:rsidP="00964C96">
            <w:pPr>
              <w:spacing w:line="324" w:lineRule="auto"/>
              <w:jc w:val="center"/>
              <w:rPr>
                <w:sz w:val="26"/>
                <w:szCs w:val="28"/>
              </w:rPr>
            </w:pPr>
            <w:r>
              <w:rPr>
                <w:sz w:val="26"/>
                <w:szCs w:val="28"/>
              </w:rPr>
              <w:t>GS.TS</w:t>
            </w:r>
          </w:p>
        </w:tc>
        <w:tc>
          <w:tcPr>
            <w:tcW w:w="2232" w:type="pct"/>
            <w:vAlign w:val="center"/>
          </w:tcPr>
          <w:p w:rsidR="00EB7A93" w:rsidRPr="00B323E7" w:rsidRDefault="00EB7A93" w:rsidP="00964C96">
            <w:pPr>
              <w:spacing w:line="324" w:lineRule="auto"/>
              <w:jc w:val="both"/>
              <w:rPr>
                <w:spacing w:val="-8"/>
                <w:sz w:val="26"/>
                <w:szCs w:val="28"/>
              </w:rPr>
            </w:pPr>
            <w:r w:rsidRPr="00B323E7">
              <w:rPr>
                <w:spacing w:val="-8"/>
                <w:sz w:val="26"/>
                <w:szCs w:val="28"/>
              </w:rPr>
              <w:t>Trường Đại học Kinh tế TP H</w:t>
            </w:r>
            <w:r>
              <w:rPr>
                <w:spacing w:val="-8"/>
                <w:sz w:val="26"/>
                <w:szCs w:val="28"/>
              </w:rPr>
              <w:t>CM</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Nguyễn Thị Phương Hoa</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PGS.TS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Trường Đại học Kinh tế </w:t>
            </w:r>
            <w:r>
              <w:rPr>
                <w:sz w:val="26"/>
                <w:szCs w:val="28"/>
              </w:rPr>
              <w:t>Q</w:t>
            </w:r>
            <w:r w:rsidRPr="00B323E7">
              <w:rPr>
                <w:sz w:val="26"/>
                <w:szCs w:val="28"/>
              </w:rPr>
              <w:t>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Đặng Văn Thanh</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PGS.TS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Hội Kế toán và Kiểm toán Việt Nam</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Lê Đình Thăng</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 xml:space="preserve">Kiểm toán </w:t>
            </w:r>
            <w:r>
              <w:rPr>
                <w:sz w:val="26"/>
                <w:szCs w:val="28"/>
              </w:rPr>
              <w:t>N</w:t>
            </w:r>
            <w:r w:rsidRPr="00B323E7">
              <w:rPr>
                <w:sz w:val="26"/>
                <w:szCs w:val="28"/>
              </w:rPr>
              <w:t>hà nước</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Tạ Thu Trang</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TS</w:t>
            </w:r>
          </w:p>
        </w:tc>
        <w:tc>
          <w:tcPr>
            <w:tcW w:w="2232" w:type="pct"/>
            <w:vAlign w:val="center"/>
          </w:tcPr>
          <w:p w:rsidR="00EB7A93" w:rsidRPr="00B323E7" w:rsidRDefault="00EB7A93" w:rsidP="00964C96">
            <w:pPr>
              <w:spacing w:line="324" w:lineRule="auto"/>
              <w:jc w:val="both"/>
              <w:rPr>
                <w:sz w:val="26"/>
                <w:szCs w:val="28"/>
              </w:rPr>
            </w:pPr>
            <w:r w:rsidRPr="00B323E7">
              <w:rPr>
                <w:sz w:val="26"/>
                <w:szCs w:val="28"/>
              </w:rPr>
              <w:t>Trường Đại học Kinh tế quốc dân</w:t>
            </w:r>
          </w:p>
        </w:tc>
      </w:tr>
      <w:tr w:rsidR="00F104D6" w:rsidRPr="005B3B6D" w:rsidTr="00F104D6">
        <w:trPr>
          <w:jc w:val="center"/>
        </w:trPr>
        <w:tc>
          <w:tcPr>
            <w:tcW w:w="393" w:type="pct"/>
            <w:vAlign w:val="center"/>
          </w:tcPr>
          <w:p w:rsidR="00EB7A93" w:rsidRPr="00B323E7" w:rsidRDefault="00EB7A93" w:rsidP="00EB7A93">
            <w:pPr>
              <w:numPr>
                <w:ilvl w:val="0"/>
                <w:numId w:val="2"/>
              </w:numPr>
              <w:tabs>
                <w:tab w:val="left" w:pos="567"/>
              </w:tabs>
              <w:spacing w:line="324" w:lineRule="auto"/>
              <w:ind w:left="-142" w:right="-86" w:firstLine="142"/>
              <w:contextualSpacing/>
              <w:jc w:val="center"/>
              <w:rPr>
                <w:sz w:val="26"/>
                <w:szCs w:val="28"/>
              </w:rPr>
            </w:pPr>
          </w:p>
        </w:tc>
        <w:tc>
          <w:tcPr>
            <w:tcW w:w="1604" w:type="pct"/>
            <w:vAlign w:val="center"/>
          </w:tcPr>
          <w:p w:rsidR="00EB7A93" w:rsidRPr="00B323E7" w:rsidRDefault="00EB7A93" w:rsidP="00964C96">
            <w:pPr>
              <w:widowControl w:val="0"/>
              <w:spacing w:line="324" w:lineRule="auto"/>
              <w:jc w:val="both"/>
              <w:rPr>
                <w:color w:val="000000"/>
                <w:sz w:val="26"/>
                <w:szCs w:val="28"/>
                <w:lang w:val="vi-VN"/>
              </w:rPr>
            </w:pPr>
            <w:r w:rsidRPr="00B323E7">
              <w:rPr>
                <w:color w:val="000000"/>
                <w:sz w:val="26"/>
                <w:szCs w:val="28"/>
              </w:rPr>
              <w:t>Đặng Thị Mai Trang</w:t>
            </w:r>
          </w:p>
        </w:tc>
        <w:tc>
          <w:tcPr>
            <w:tcW w:w="770" w:type="pct"/>
            <w:vAlign w:val="center"/>
          </w:tcPr>
          <w:p w:rsidR="00EB7A93" w:rsidRPr="00B323E7" w:rsidRDefault="00EB7A93" w:rsidP="00964C96">
            <w:pPr>
              <w:spacing w:line="324" w:lineRule="auto"/>
              <w:jc w:val="center"/>
              <w:rPr>
                <w:sz w:val="26"/>
                <w:szCs w:val="28"/>
              </w:rPr>
            </w:pPr>
            <w:r w:rsidRPr="00B323E7">
              <w:rPr>
                <w:sz w:val="26"/>
                <w:szCs w:val="28"/>
              </w:rPr>
              <w:t>ThS</w:t>
            </w:r>
          </w:p>
        </w:tc>
        <w:tc>
          <w:tcPr>
            <w:tcW w:w="2232" w:type="pct"/>
            <w:vAlign w:val="center"/>
          </w:tcPr>
          <w:p w:rsidR="00EB7A93" w:rsidRPr="00B323E7" w:rsidRDefault="00EB7A93" w:rsidP="00964C96">
            <w:pPr>
              <w:spacing w:line="324" w:lineRule="auto"/>
              <w:rPr>
                <w:sz w:val="26"/>
                <w:szCs w:val="28"/>
              </w:rPr>
            </w:pPr>
            <w:r w:rsidRPr="00B323E7">
              <w:rPr>
                <w:sz w:val="26"/>
                <w:szCs w:val="28"/>
              </w:rPr>
              <w:t>Viện Kế toán Công chứng Anh</w:t>
            </w:r>
            <w:r>
              <w:rPr>
                <w:sz w:val="26"/>
                <w:szCs w:val="28"/>
              </w:rPr>
              <w:t xml:space="preserve"> </w:t>
            </w:r>
            <w:r w:rsidRPr="00B323E7">
              <w:rPr>
                <w:sz w:val="26"/>
                <w:szCs w:val="28"/>
              </w:rPr>
              <w:t>và xứ Wales (ICAEW)</w:t>
            </w:r>
          </w:p>
        </w:tc>
      </w:tr>
    </w:tbl>
    <w:p w:rsidR="00EB7A93" w:rsidRDefault="00EB7A93" w:rsidP="00EB7A93">
      <w:pPr>
        <w:tabs>
          <w:tab w:val="left" w:pos="993"/>
        </w:tabs>
        <w:spacing w:before="60" w:after="60" w:line="300" w:lineRule="auto"/>
        <w:ind w:left="28" w:firstLine="567"/>
        <w:jc w:val="both"/>
        <w:rPr>
          <w:b/>
          <w:sz w:val="26"/>
          <w:szCs w:val="26"/>
          <w:lang w:val="vi-VN"/>
        </w:rPr>
      </w:pPr>
      <w:r>
        <w:rPr>
          <w:b/>
          <w:sz w:val="26"/>
          <w:szCs w:val="26"/>
          <w:lang w:val="vi-VN"/>
        </w:rPr>
        <w:t>II. Thời gian, địa điểm dự kiến tổ chức đánh giá, nghiệm thu:</w:t>
      </w:r>
    </w:p>
    <w:p w:rsidR="00EB7A93" w:rsidRDefault="00EB7A93" w:rsidP="00EB7A93">
      <w:pPr>
        <w:tabs>
          <w:tab w:val="left" w:pos="993"/>
        </w:tabs>
        <w:spacing w:before="60" w:after="60" w:line="300" w:lineRule="auto"/>
        <w:ind w:left="28" w:firstLine="567"/>
        <w:jc w:val="both"/>
        <w:rPr>
          <w:sz w:val="26"/>
          <w:szCs w:val="26"/>
          <w:lang w:val="vi-VN"/>
        </w:rPr>
      </w:pPr>
      <w:r w:rsidRPr="00531118">
        <w:rPr>
          <w:sz w:val="26"/>
          <w:szCs w:val="26"/>
          <w:lang w:val="vi-VN"/>
        </w:rPr>
        <w:t>2.1</w:t>
      </w:r>
      <w:r>
        <w:rPr>
          <w:b/>
          <w:sz w:val="26"/>
          <w:szCs w:val="26"/>
          <w:lang w:val="vi-VN"/>
        </w:rPr>
        <w:t xml:space="preserve"> </w:t>
      </w:r>
      <w:r>
        <w:rPr>
          <w:sz w:val="26"/>
          <w:szCs w:val="26"/>
          <w:lang w:val="vi-VN"/>
        </w:rPr>
        <w:t>Thời gian dự kiến: Tháng 01/2019.</w:t>
      </w:r>
    </w:p>
    <w:p w:rsidR="00EB7A93" w:rsidRDefault="00EB7A93" w:rsidP="00EB7A93">
      <w:pPr>
        <w:tabs>
          <w:tab w:val="left" w:pos="993"/>
        </w:tabs>
        <w:spacing w:before="60" w:after="60" w:line="300" w:lineRule="auto"/>
        <w:ind w:left="28" w:firstLine="567"/>
        <w:jc w:val="both"/>
        <w:rPr>
          <w:sz w:val="26"/>
          <w:szCs w:val="26"/>
          <w:lang w:val="vi-VN"/>
        </w:rPr>
      </w:pPr>
      <w:r>
        <w:rPr>
          <w:sz w:val="26"/>
          <w:szCs w:val="26"/>
          <w:lang w:val="vi-VN"/>
        </w:rPr>
        <w:t>2.2 Địa điểm: tại Bộ Khoa học và Công nghệ.</w:t>
      </w:r>
    </w:p>
    <w:p w:rsidR="00EB7A93" w:rsidRPr="00531118" w:rsidRDefault="00EB7A93" w:rsidP="00EB7A93">
      <w:pPr>
        <w:tabs>
          <w:tab w:val="left" w:pos="993"/>
        </w:tabs>
        <w:spacing w:before="60" w:after="60" w:line="300" w:lineRule="auto"/>
        <w:ind w:left="28" w:firstLine="567"/>
        <w:jc w:val="both"/>
        <w:rPr>
          <w:b/>
          <w:sz w:val="26"/>
          <w:szCs w:val="26"/>
          <w:lang w:val="vi-VN"/>
        </w:rPr>
      </w:pPr>
      <w:r w:rsidRPr="00531118">
        <w:rPr>
          <w:b/>
          <w:sz w:val="26"/>
          <w:szCs w:val="26"/>
          <w:lang w:val="vi-VN"/>
        </w:rPr>
        <w:t>III. Nội dung báo cáo tự đánh giá kết quả thực hiện nhiệm vụ:</w:t>
      </w:r>
    </w:p>
    <w:p w:rsidR="00EB7A93" w:rsidRDefault="00EB7A93" w:rsidP="00EB7A93">
      <w:pPr>
        <w:spacing w:before="60" w:after="60" w:line="300" w:lineRule="auto"/>
        <w:ind w:firstLine="567"/>
        <w:jc w:val="both"/>
        <w:rPr>
          <w:bCs/>
          <w:sz w:val="26"/>
          <w:szCs w:val="26"/>
          <w:lang w:val="vi-VN"/>
        </w:rPr>
      </w:pPr>
      <w:r>
        <w:rPr>
          <w:bCs/>
          <w:sz w:val="26"/>
          <w:szCs w:val="26"/>
          <w:lang w:val="vi-VN"/>
        </w:rPr>
        <w:t>3</w:t>
      </w:r>
      <w:r w:rsidRPr="00B35774">
        <w:rPr>
          <w:bCs/>
          <w:sz w:val="26"/>
          <w:szCs w:val="26"/>
          <w:lang w:val="vi-VN"/>
        </w:rPr>
        <w:t>.1. Sản phẩm đã hoàn thành đáp ứng yêu cầu về số lượng và chất lượng của Hợp đồng nghiên cứu khoa học đã ký kết, gồm:</w:t>
      </w:r>
    </w:p>
    <w:p w:rsidR="00EB7A93" w:rsidRPr="00F27CEE" w:rsidRDefault="00EB7A93" w:rsidP="00EB7A93">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01 báo cáo tổng hợp;</w:t>
      </w:r>
    </w:p>
    <w:p w:rsidR="00EB7A93" w:rsidRPr="00F27CEE" w:rsidRDefault="00EB7A93" w:rsidP="00EB7A93">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01 báo cáo tóm tắt của báo cáo tổng hợp;</w:t>
      </w:r>
    </w:p>
    <w:p w:rsidR="00EB7A93" w:rsidRPr="003F22D4" w:rsidRDefault="00EB7A93" w:rsidP="00EB7A93">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w:t>
      </w:r>
      <w:r>
        <w:rPr>
          <w:sz w:val="26"/>
          <w:szCs w:val="26"/>
        </w:rPr>
        <w:t>1</w:t>
      </w:r>
      <w:r w:rsidRPr="00F27CEE">
        <w:rPr>
          <w:sz w:val="26"/>
          <w:szCs w:val="26"/>
        </w:rPr>
        <w:t xml:space="preserve"> báo cáo kiến nghị;</w:t>
      </w:r>
    </w:p>
    <w:p w:rsidR="00EB7A93" w:rsidRPr="00F27CEE" w:rsidRDefault="00EB7A93" w:rsidP="00EB7A93">
      <w:pPr>
        <w:pStyle w:val="ListParagraph"/>
        <w:numPr>
          <w:ilvl w:val="0"/>
          <w:numId w:val="1"/>
        </w:numPr>
        <w:spacing w:after="120" w:line="288" w:lineRule="auto"/>
        <w:ind w:left="0" w:firstLine="567"/>
        <w:jc w:val="both"/>
        <w:rPr>
          <w:bCs/>
          <w:sz w:val="26"/>
          <w:szCs w:val="26"/>
        </w:rPr>
      </w:pPr>
      <w:r>
        <w:rPr>
          <w:sz w:val="26"/>
          <w:szCs w:val="26"/>
          <w:lang w:val="vi-VN"/>
        </w:rPr>
        <w:t xml:space="preserve"> 01 báo cáo đề xuất ban hành chính sách;</w:t>
      </w:r>
    </w:p>
    <w:p w:rsidR="00EB7A93" w:rsidRPr="003F22D4" w:rsidRDefault="00EB7A93" w:rsidP="00EB7A93">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01 bản thảo của sách chuyên khảo;</w:t>
      </w:r>
    </w:p>
    <w:p w:rsidR="00EB7A93" w:rsidRPr="003F22D4" w:rsidRDefault="00EB7A93" w:rsidP="00EB7A93">
      <w:pPr>
        <w:pStyle w:val="ListParagraph"/>
        <w:numPr>
          <w:ilvl w:val="0"/>
          <w:numId w:val="1"/>
        </w:numPr>
        <w:spacing w:after="120" w:line="288" w:lineRule="auto"/>
        <w:ind w:left="0" w:firstLine="567"/>
        <w:jc w:val="both"/>
        <w:rPr>
          <w:bCs/>
          <w:sz w:val="26"/>
          <w:szCs w:val="26"/>
        </w:rPr>
      </w:pPr>
      <w:r>
        <w:rPr>
          <w:sz w:val="26"/>
          <w:szCs w:val="26"/>
          <w:lang w:val="vi-VN"/>
        </w:rPr>
        <w:t xml:space="preserve"> 01 công bố quốc tế</w:t>
      </w:r>
    </w:p>
    <w:p w:rsidR="00EB7A93" w:rsidRDefault="00EB7A93" w:rsidP="00EB7A93">
      <w:pPr>
        <w:pStyle w:val="ListParagraph"/>
        <w:numPr>
          <w:ilvl w:val="0"/>
          <w:numId w:val="1"/>
        </w:numPr>
        <w:spacing w:after="120" w:line="288" w:lineRule="auto"/>
        <w:ind w:left="0" w:firstLine="567"/>
        <w:jc w:val="both"/>
        <w:rPr>
          <w:sz w:val="26"/>
          <w:szCs w:val="26"/>
        </w:rPr>
      </w:pPr>
      <w:r w:rsidRPr="003F22D4">
        <w:rPr>
          <w:sz w:val="26"/>
          <w:szCs w:val="26"/>
          <w:lang w:val="vi-VN"/>
        </w:rPr>
        <w:t xml:space="preserve"> </w:t>
      </w:r>
      <w:r w:rsidRPr="003F22D4">
        <w:rPr>
          <w:sz w:val="26"/>
          <w:szCs w:val="26"/>
        </w:rPr>
        <w:t xml:space="preserve">05 bài bài báo khoa học đăng tạp chí </w:t>
      </w:r>
      <w:r>
        <w:rPr>
          <w:sz w:val="26"/>
          <w:szCs w:val="26"/>
        </w:rPr>
        <w:t>chuyên ngành</w:t>
      </w:r>
    </w:p>
    <w:p w:rsidR="00EB7A93" w:rsidRPr="003F22D4" w:rsidRDefault="00EB7A93" w:rsidP="00EB7A93">
      <w:pPr>
        <w:pStyle w:val="ListParagraph"/>
        <w:numPr>
          <w:ilvl w:val="0"/>
          <w:numId w:val="1"/>
        </w:numPr>
        <w:spacing w:after="120" w:line="288" w:lineRule="auto"/>
        <w:ind w:left="0" w:firstLine="567"/>
        <w:jc w:val="both"/>
        <w:rPr>
          <w:sz w:val="26"/>
          <w:szCs w:val="26"/>
        </w:rPr>
      </w:pPr>
      <w:r>
        <w:rPr>
          <w:sz w:val="26"/>
          <w:szCs w:val="26"/>
          <w:lang w:val="vi-VN"/>
        </w:rPr>
        <w:t xml:space="preserve"> 01 bài đăng kỷ yếu hội thảo quốc tế có giấy phép xuất bản.</w:t>
      </w:r>
    </w:p>
    <w:p w:rsidR="00EB7A93" w:rsidRDefault="00EB7A93" w:rsidP="00EB7A93">
      <w:pPr>
        <w:pStyle w:val="ListParagraph"/>
        <w:numPr>
          <w:ilvl w:val="0"/>
          <w:numId w:val="1"/>
        </w:numPr>
        <w:spacing w:after="120" w:line="288" w:lineRule="auto"/>
        <w:ind w:left="0" w:firstLine="567"/>
        <w:jc w:val="both"/>
        <w:rPr>
          <w:sz w:val="26"/>
          <w:szCs w:val="26"/>
        </w:rPr>
      </w:pPr>
      <w:r w:rsidRPr="00350CFB">
        <w:rPr>
          <w:sz w:val="26"/>
          <w:szCs w:val="26"/>
        </w:rPr>
        <w:t xml:space="preserve"> 07 bài đăng kỷ yếu HTKH Quốc gia có giấy phép xuất bản </w:t>
      </w:r>
    </w:p>
    <w:p w:rsidR="00EB7A93" w:rsidRDefault="00EB7A93" w:rsidP="00EB7A93">
      <w:pPr>
        <w:pStyle w:val="ListParagraph"/>
        <w:numPr>
          <w:ilvl w:val="0"/>
          <w:numId w:val="1"/>
        </w:numPr>
        <w:spacing w:after="120" w:line="288" w:lineRule="auto"/>
        <w:ind w:left="0" w:firstLine="567"/>
        <w:jc w:val="both"/>
        <w:rPr>
          <w:sz w:val="26"/>
          <w:szCs w:val="26"/>
        </w:rPr>
      </w:pPr>
      <w:r>
        <w:rPr>
          <w:sz w:val="26"/>
          <w:szCs w:val="26"/>
        </w:rPr>
        <w:t xml:space="preserve"> Tham gia đào tạo 0</w:t>
      </w:r>
      <w:r>
        <w:rPr>
          <w:sz w:val="26"/>
          <w:szCs w:val="26"/>
          <w:lang w:val="vi-VN"/>
        </w:rPr>
        <w:t>1</w:t>
      </w:r>
      <w:r>
        <w:rPr>
          <w:sz w:val="26"/>
          <w:szCs w:val="26"/>
        </w:rPr>
        <w:t xml:space="preserve"> </w:t>
      </w:r>
      <w:r>
        <w:rPr>
          <w:sz w:val="26"/>
          <w:szCs w:val="26"/>
          <w:lang w:val="vi-VN"/>
        </w:rPr>
        <w:t>tiến sỹ</w:t>
      </w:r>
      <w:r>
        <w:rPr>
          <w:sz w:val="26"/>
          <w:szCs w:val="26"/>
        </w:rPr>
        <w:t xml:space="preserve"> và 02 thạc sỹ.</w:t>
      </w:r>
    </w:p>
    <w:p w:rsidR="00EB7A93" w:rsidRPr="00B35774" w:rsidRDefault="00EB7A93" w:rsidP="00EB7A93">
      <w:pPr>
        <w:spacing w:before="60" w:after="60" w:line="300" w:lineRule="auto"/>
        <w:ind w:firstLine="567"/>
        <w:jc w:val="both"/>
        <w:rPr>
          <w:bCs/>
          <w:sz w:val="26"/>
          <w:szCs w:val="26"/>
        </w:rPr>
      </w:pPr>
      <w:r>
        <w:rPr>
          <w:sz w:val="26"/>
          <w:szCs w:val="26"/>
          <w:lang w:val="vi-VN"/>
        </w:rPr>
        <w:t>3</w:t>
      </w:r>
      <w:r w:rsidRPr="00B35774">
        <w:rPr>
          <w:sz w:val="26"/>
          <w:szCs w:val="26"/>
        </w:rPr>
        <w:t>.2. S</w:t>
      </w:r>
      <w:r w:rsidRPr="00B35774">
        <w:rPr>
          <w:bCs/>
          <w:sz w:val="26"/>
          <w:szCs w:val="26"/>
        </w:rPr>
        <w:t>ản phẩm khoa học đã và sẽ</w:t>
      </w:r>
      <w:r w:rsidRPr="00B35774">
        <w:rPr>
          <w:sz w:val="26"/>
          <w:szCs w:val="26"/>
        </w:rPr>
        <w:t xml:space="preserve"> </w:t>
      </w:r>
      <w:r w:rsidRPr="00B35774">
        <w:rPr>
          <w:bCs/>
          <w:sz w:val="26"/>
          <w:szCs w:val="26"/>
        </w:rPr>
        <w:t xml:space="preserve">chuyển giao cho: </w:t>
      </w:r>
    </w:p>
    <w:p w:rsidR="00EB7A93" w:rsidRPr="00652422" w:rsidRDefault="00EB7A93" w:rsidP="00EB7A93">
      <w:pPr>
        <w:spacing w:before="60" w:after="60" w:line="300" w:lineRule="auto"/>
        <w:ind w:firstLine="567"/>
        <w:rPr>
          <w:spacing w:val="-2"/>
          <w:sz w:val="26"/>
          <w:szCs w:val="26"/>
        </w:rPr>
      </w:pPr>
      <w:r w:rsidRPr="00652422">
        <w:rPr>
          <w:bCs/>
          <w:spacing w:val="-2"/>
          <w:sz w:val="26"/>
          <w:szCs w:val="26"/>
          <w:lang w:val="pt-BR"/>
        </w:rPr>
        <w:t>Danh mục s</w:t>
      </w:r>
      <w:r w:rsidRPr="00652422">
        <w:rPr>
          <w:bCs/>
          <w:spacing w:val="-2"/>
          <w:sz w:val="26"/>
          <w:szCs w:val="26"/>
        </w:rPr>
        <w:t xml:space="preserve">ản phẩm khoa học </w:t>
      </w:r>
      <w:r w:rsidRPr="00652422">
        <w:rPr>
          <w:spacing w:val="-2"/>
          <w:sz w:val="26"/>
          <w:szCs w:val="26"/>
        </w:rPr>
        <w:t xml:space="preserve">dự kiến ứng dụng, </w:t>
      </w:r>
      <w:r w:rsidRPr="00652422">
        <w:rPr>
          <w:bCs/>
          <w:spacing w:val="-2"/>
          <w:sz w:val="26"/>
          <w:szCs w:val="26"/>
        </w:rPr>
        <w:t>chuyển giao</w:t>
      </w:r>
      <w:r w:rsidRPr="00652422">
        <w:rPr>
          <w:spacing w:val="-2"/>
          <w:sz w:val="26"/>
          <w:szCs w:val="26"/>
        </w:rPr>
        <w:t xml:space="preserve"> (nếu có):</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3244"/>
        <w:gridCol w:w="1554"/>
        <w:gridCol w:w="2633"/>
        <w:gridCol w:w="2162"/>
      </w:tblGrid>
      <w:tr w:rsidR="00EB7A93" w:rsidRPr="00652422" w:rsidTr="00964C96">
        <w:tc>
          <w:tcPr>
            <w:tcW w:w="363"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TT</w:t>
            </w:r>
          </w:p>
        </w:tc>
        <w:tc>
          <w:tcPr>
            <w:tcW w:w="1568"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Tên sản phẩm</w:t>
            </w:r>
          </w:p>
        </w:tc>
        <w:tc>
          <w:tcPr>
            <w:tcW w:w="751"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Thời gian dự kiến ứng dụng</w:t>
            </w:r>
          </w:p>
        </w:tc>
        <w:tc>
          <w:tcPr>
            <w:tcW w:w="1273"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Cơ quan dự kiến ứng dụng</w:t>
            </w:r>
          </w:p>
        </w:tc>
        <w:tc>
          <w:tcPr>
            <w:tcW w:w="1045"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Ghi chú</w:t>
            </w:r>
          </w:p>
        </w:tc>
      </w:tr>
      <w:tr w:rsidR="00EB7A93" w:rsidRPr="00652422" w:rsidTr="00964C96">
        <w:tc>
          <w:tcPr>
            <w:tcW w:w="363"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spacing w:before="60" w:after="60"/>
              <w:rPr>
                <w:sz w:val="26"/>
                <w:szCs w:val="26"/>
              </w:rPr>
            </w:pPr>
            <w:r w:rsidRPr="00652422">
              <w:rPr>
                <w:sz w:val="26"/>
                <w:szCs w:val="26"/>
              </w:rPr>
              <w:t>1</w:t>
            </w:r>
          </w:p>
        </w:tc>
        <w:tc>
          <w:tcPr>
            <w:tcW w:w="1568" w:type="pct"/>
            <w:tcBorders>
              <w:top w:val="single" w:sz="4" w:space="0" w:color="auto"/>
              <w:left w:val="single" w:sz="4" w:space="0" w:color="auto"/>
              <w:bottom w:val="single" w:sz="4" w:space="0" w:color="auto"/>
              <w:right w:val="single" w:sz="4" w:space="0" w:color="auto"/>
            </w:tcBorders>
            <w:vAlign w:val="center"/>
          </w:tcPr>
          <w:p w:rsidR="00EB7A93" w:rsidRPr="00B323E7" w:rsidRDefault="00EB7A93" w:rsidP="00964C96">
            <w:pPr>
              <w:spacing w:before="60" w:after="60" w:line="324" w:lineRule="auto"/>
              <w:jc w:val="center"/>
              <w:rPr>
                <w:i/>
                <w:sz w:val="26"/>
                <w:szCs w:val="28"/>
              </w:rPr>
            </w:pPr>
            <w:r w:rsidRPr="00B323E7">
              <w:rPr>
                <w:sz w:val="26"/>
                <w:szCs w:val="28"/>
              </w:rPr>
              <w:t xml:space="preserve">Sách chuyên khảo: </w:t>
            </w:r>
            <w:r w:rsidRPr="00B323E7">
              <w:rPr>
                <w:i/>
                <w:iCs/>
                <w:sz w:val="26"/>
                <w:szCs w:val="28"/>
              </w:rPr>
              <w:t xml:space="preserve">Bộ tiêu chí nhận diện dấu hiệu </w:t>
            </w:r>
            <w:r w:rsidRPr="00B323E7">
              <w:rPr>
                <w:i/>
                <w:iCs/>
                <w:sz w:val="26"/>
                <w:szCs w:val="28"/>
              </w:rPr>
              <w:lastRenderedPageBreak/>
              <w:t>chuyển giá và bộ tiêu chí đo lường và đánh giá mức độ chuyển giá</w:t>
            </w:r>
          </w:p>
        </w:tc>
        <w:tc>
          <w:tcPr>
            <w:tcW w:w="751" w:type="pct"/>
            <w:tcBorders>
              <w:top w:val="single" w:sz="4" w:space="0" w:color="auto"/>
              <w:left w:val="single" w:sz="4" w:space="0" w:color="auto"/>
              <w:bottom w:val="single" w:sz="4" w:space="0" w:color="auto"/>
              <w:right w:val="single" w:sz="4" w:space="0" w:color="auto"/>
            </w:tcBorders>
            <w:vAlign w:val="center"/>
          </w:tcPr>
          <w:p w:rsidR="00EB7A93" w:rsidRPr="00B323E7" w:rsidRDefault="00EB7A93" w:rsidP="00964C96">
            <w:pPr>
              <w:spacing w:before="60" w:after="60" w:line="324" w:lineRule="auto"/>
              <w:jc w:val="center"/>
              <w:rPr>
                <w:sz w:val="26"/>
                <w:szCs w:val="28"/>
              </w:rPr>
            </w:pPr>
            <w:r w:rsidRPr="00B323E7">
              <w:rPr>
                <w:sz w:val="26"/>
                <w:szCs w:val="28"/>
              </w:rPr>
              <w:lastRenderedPageBreak/>
              <w:t>Từ tháng 11/2018</w:t>
            </w:r>
          </w:p>
        </w:tc>
        <w:tc>
          <w:tcPr>
            <w:tcW w:w="1273" w:type="pct"/>
            <w:tcBorders>
              <w:top w:val="single" w:sz="4" w:space="0" w:color="auto"/>
              <w:left w:val="single" w:sz="4" w:space="0" w:color="auto"/>
              <w:bottom w:val="single" w:sz="4" w:space="0" w:color="auto"/>
              <w:right w:val="single" w:sz="4" w:space="0" w:color="auto"/>
            </w:tcBorders>
            <w:vAlign w:val="center"/>
          </w:tcPr>
          <w:p w:rsidR="00EB7A93" w:rsidRPr="00B323E7" w:rsidRDefault="00EB7A93" w:rsidP="00964C96">
            <w:pPr>
              <w:spacing w:before="60" w:after="60" w:line="324" w:lineRule="auto"/>
              <w:jc w:val="center"/>
              <w:rPr>
                <w:sz w:val="26"/>
                <w:szCs w:val="28"/>
              </w:rPr>
            </w:pPr>
            <w:r>
              <w:rPr>
                <w:sz w:val="26"/>
                <w:szCs w:val="28"/>
                <w:lang w:val="vi-VN"/>
              </w:rPr>
              <w:t>Sản phẩm được báo cáo</w:t>
            </w:r>
            <w:r w:rsidRPr="00B323E7">
              <w:rPr>
                <w:sz w:val="26"/>
                <w:szCs w:val="28"/>
              </w:rPr>
              <w:t xml:space="preserve"> Bộ Tài chính</w:t>
            </w:r>
            <w:r>
              <w:rPr>
                <w:sz w:val="26"/>
                <w:szCs w:val="28"/>
                <w:lang w:val="vi-VN"/>
              </w:rPr>
              <w:t>,</w:t>
            </w:r>
            <w:r w:rsidRPr="00B323E7">
              <w:rPr>
                <w:sz w:val="26"/>
                <w:szCs w:val="28"/>
              </w:rPr>
              <w:t xml:space="preserve"> </w:t>
            </w:r>
            <w:r>
              <w:rPr>
                <w:sz w:val="26"/>
                <w:szCs w:val="28"/>
              </w:rPr>
              <w:t xml:space="preserve">Bộ </w:t>
            </w:r>
            <w:r>
              <w:rPr>
                <w:sz w:val="26"/>
                <w:szCs w:val="28"/>
              </w:rPr>
              <w:lastRenderedPageBreak/>
              <w:t>Khoa học và Công nghệ</w:t>
            </w:r>
            <w:r w:rsidRPr="00B323E7">
              <w:rPr>
                <w:sz w:val="26"/>
                <w:szCs w:val="28"/>
              </w:rPr>
              <w:t xml:space="preserve"> để làm tài liệu tham khảo trong việc ban hành các văn bản pháp lý phù hợp để kiểm soát chuyển giá và hạn chế chuyển giá ở Việt Nam.</w:t>
            </w:r>
          </w:p>
        </w:tc>
        <w:tc>
          <w:tcPr>
            <w:tcW w:w="1045" w:type="pct"/>
            <w:tcBorders>
              <w:top w:val="single" w:sz="4" w:space="0" w:color="auto"/>
              <w:left w:val="single" w:sz="4" w:space="0" w:color="auto"/>
              <w:bottom w:val="single" w:sz="4" w:space="0" w:color="auto"/>
              <w:right w:val="single" w:sz="4" w:space="0" w:color="auto"/>
            </w:tcBorders>
            <w:vAlign w:val="center"/>
          </w:tcPr>
          <w:p w:rsidR="00EB7A93" w:rsidRPr="00B323E7" w:rsidRDefault="00EB7A93" w:rsidP="00964C96">
            <w:pPr>
              <w:spacing w:before="60" w:after="60" w:line="324" w:lineRule="auto"/>
              <w:jc w:val="both"/>
              <w:rPr>
                <w:sz w:val="26"/>
                <w:szCs w:val="28"/>
              </w:rPr>
            </w:pPr>
            <w:r w:rsidRPr="00B323E7">
              <w:rPr>
                <w:sz w:val="26"/>
                <w:szCs w:val="28"/>
              </w:rPr>
              <w:lastRenderedPageBreak/>
              <w:t xml:space="preserve">NXB Chính trị Quốc gia, Sự thật, </w:t>
            </w:r>
            <w:r w:rsidRPr="00B323E7">
              <w:rPr>
                <w:sz w:val="26"/>
                <w:szCs w:val="28"/>
              </w:rPr>
              <w:lastRenderedPageBreak/>
              <w:t>in và phát hành rộng rãi trong cả nước</w:t>
            </w:r>
          </w:p>
        </w:tc>
      </w:tr>
    </w:tbl>
    <w:p w:rsidR="00EB7A93" w:rsidRDefault="00EB7A93" w:rsidP="00EB7A93">
      <w:pPr>
        <w:spacing w:line="360" w:lineRule="auto"/>
        <w:rPr>
          <w:bCs/>
          <w:sz w:val="26"/>
          <w:szCs w:val="26"/>
        </w:rPr>
      </w:pPr>
    </w:p>
    <w:p w:rsidR="00EB7A93" w:rsidRPr="00652422" w:rsidRDefault="00EB7A93" w:rsidP="00EB7A93">
      <w:pPr>
        <w:spacing w:line="360" w:lineRule="auto"/>
        <w:rPr>
          <w:sz w:val="26"/>
          <w:szCs w:val="26"/>
        </w:rPr>
      </w:pPr>
      <w:r w:rsidRPr="00652422">
        <w:rPr>
          <w:bCs/>
          <w:sz w:val="26"/>
          <w:szCs w:val="26"/>
        </w:rPr>
        <w:t xml:space="preserve">Danh mục sản phẩm khoa học </w:t>
      </w:r>
      <w:r w:rsidRPr="00652422">
        <w:rPr>
          <w:sz w:val="26"/>
          <w:szCs w:val="26"/>
        </w:rPr>
        <w:t>đã được ứng dụng:</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75"/>
        <w:gridCol w:w="1522"/>
        <w:gridCol w:w="2584"/>
        <w:gridCol w:w="2128"/>
      </w:tblGrid>
      <w:tr w:rsidR="00EB7A93" w:rsidRPr="00652422" w:rsidTr="00964C96">
        <w:tc>
          <w:tcPr>
            <w:tcW w:w="352"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Số TT</w:t>
            </w:r>
          </w:p>
        </w:tc>
        <w:tc>
          <w:tcPr>
            <w:tcW w:w="1601"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Tên sản phẩm</w:t>
            </w:r>
          </w:p>
        </w:tc>
        <w:tc>
          <w:tcPr>
            <w:tcW w:w="744"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Thời gian ứng dụng</w:t>
            </w:r>
          </w:p>
        </w:tc>
        <w:tc>
          <w:tcPr>
            <w:tcW w:w="1263"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Tên cơ quan ứng dụng</w:t>
            </w:r>
          </w:p>
        </w:tc>
        <w:tc>
          <w:tcPr>
            <w:tcW w:w="1040"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jc w:val="center"/>
              <w:rPr>
                <w:b/>
                <w:sz w:val="26"/>
                <w:szCs w:val="26"/>
              </w:rPr>
            </w:pPr>
            <w:r w:rsidRPr="00652422">
              <w:rPr>
                <w:b/>
                <w:sz w:val="26"/>
                <w:szCs w:val="26"/>
              </w:rPr>
              <w:t>Ghi chú</w:t>
            </w:r>
          </w:p>
        </w:tc>
      </w:tr>
      <w:tr w:rsidR="00EB7A93" w:rsidRPr="00652422" w:rsidTr="00964C96">
        <w:tc>
          <w:tcPr>
            <w:tcW w:w="352" w:type="pct"/>
            <w:tcBorders>
              <w:top w:val="single" w:sz="4" w:space="0" w:color="auto"/>
              <w:left w:val="single" w:sz="4" w:space="0" w:color="auto"/>
              <w:bottom w:val="single" w:sz="4" w:space="0" w:color="auto"/>
              <w:right w:val="single" w:sz="4" w:space="0" w:color="auto"/>
            </w:tcBorders>
            <w:vAlign w:val="center"/>
          </w:tcPr>
          <w:p w:rsidR="00EB7A93" w:rsidRPr="00652422" w:rsidRDefault="00EB7A93" w:rsidP="00964C96">
            <w:pPr>
              <w:spacing w:before="60" w:after="60"/>
              <w:rPr>
                <w:sz w:val="26"/>
                <w:szCs w:val="26"/>
              </w:rPr>
            </w:pPr>
            <w:r w:rsidRPr="00652422">
              <w:rPr>
                <w:sz w:val="26"/>
                <w:szCs w:val="26"/>
              </w:rPr>
              <w:t>1</w:t>
            </w:r>
          </w:p>
        </w:tc>
        <w:tc>
          <w:tcPr>
            <w:tcW w:w="1601" w:type="pct"/>
            <w:tcBorders>
              <w:top w:val="single" w:sz="4" w:space="0" w:color="auto"/>
              <w:left w:val="single" w:sz="4" w:space="0" w:color="auto"/>
              <w:bottom w:val="single" w:sz="4" w:space="0" w:color="auto"/>
              <w:right w:val="single" w:sz="4" w:space="0" w:color="auto"/>
            </w:tcBorders>
            <w:vAlign w:val="center"/>
          </w:tcPr>
          <w:p w:rsidR="00EB7A93" w:rsidRPr="00535994" w:rsidRDefault="00EB7A93" w:rsidP="00964C96">
            <w:pPr>
              <w:spacing w:before="60" w:after="60" w:line="324" w:lineRule="auto"/>
              <w:jc w:val="both"/>
              <w:rPr>
                <w:color w:val="FF0000"/>
                <w:sz w:val="26"/>
                <w:szCs w:val="28"/>
              </w:rPr>
            </w:pPr>
            <w:r w:rsidRPr="00535994">
              <w:rPr>
                <w:spacing w:val="-4"/>
                <w:sz w:val="26"/>
                <w:szCs w:val="28"/>
              </w:rPr>
              <w:t>Báo cáo kiến nghị</w:t>
            </w:r>
            <w:r w:rsidRPr="00535994">
              <w:rPr>
                <w:sz w:val="26"/>
                <w:szCs w:val="28"/>
              </w:rPr>
              <w:t xml:space="preserve"> luận giải rõ</w:t>
            </w:r>
            <w:r>
              <w:rPr>
                <w:sz w:val="26"/>
                <w:szCs w:val="28"/>
              </w:rPr>
              <w:t xml:space="preserve"> </w:t>
            </w:r>
            <w:r w:rsidRPr="00535994">
              <w:rPr>
                <w:sz w:val="26"/>
                <w:szCs w:val="28"/>
              </w:rPr>
              <w:t>các ảnh hưởng tiêu cực của chuyển giá ở Việt Nam đến các đối tượng có liên quan; hạn chế trong kiểm soát chuyển giá ở Việt Nam trong thời gian qua; từ đó, đề xuất các giải pháp kiểm soát chuyển giá và hạn chế chuyển giá của các doanh nghiệp ở Việt Nam đến năm 2020 và các năm tiếp theo.</w:t>
            </w:r>
          </w:p>
        </w:tc>
        <w:tc>
          <w:tcPr>
            <w:tcW w:w="744" w:type="pct"/>
            <w:tcBorders>
              <w:top w:val="single" w:sz="4" w:space="0" w:color="auto"/>
              <w:left w:val="single" w:sz="4" w:space="0" w:color="auto"/>
              <w:bottom w:val="single" w:sz="4" w:space="0" w:color="auto"/>
              <w:right w:val="single" w:sz="4" w:space="0" w:color="auto"/>
            </w:tcBorders>
            <w:vAlign w:val="center"/>
          </w:tcPr>
          <w:p w:rsidR="00EB7A93" w:rsidRPr="00750C3A" w:rsidRDefault="00EB7A93" w:rsidP="00964C96">
            <w:pPr>
              <w:spacing w:before="60" w:after="60" w:line="324" w:lineRule="auto"/>
              <w:jc w:val="both"/>
              <w:rPr>
                <w:sz w:val="26"/>
                <w:szCs w:val="28"/>
              </w:rPr>
            </w:pPr>
            <w:r w:rsidRPr="00750C3A">
              <w:rPr>
                <w:sz w:val="26"/>
                <w:szCs w:val="28"/>
              </w:rPr>
              <w:t>5/2018-10/2018</w:t>
            </w:r>
          </w:p>
        </w:tc>
        <w:tc>
          <w:tcPr>
            <w:tcW w:w="1263" w:type="pct"/>
            <w:tcBorders>
              <w:top w:val="single" w:sz="4" w:space="0" w:color="auto"/>
              <w:left w:val="single" w:sz="4" w:space="0" w:color="auto"/>
              <w:bottom w:val="single" w:sz="4" w:space="0" w:color="auto"/>
              <w:right w:val="single" w:sz="4" w:space="0" w:color="auto"/>
            </w:tcBorders>
            <w:vAlign w:val="center"/>
          </w:tcPr>
          <w:p w:rsidR="00EB7A93" w:rsidRPr="00750C3A" w:rsidRDefault="00EB7A93" w:rsidP="00964C96">
            <w:pPr>
              <w:spacing w:before="60" w:after="60" w:line="324" w:lineRule="auto"/>
              <w:jc w:val="both"/>
              <w:rPr>
                <w:spacing w:val="-4"/>
                <w:sz w:val="26"/>
                <w:szCs w:val="28"/>
              </w:rPr>
            </w:pPr>
            <w:r w:rsidRPr="00750C3A">
              <w:rPr>
                <w:spacing w:val="-4"/>
                <w:sz w:val="26"/>
                <w:szCs w:val="28"/>
              </w:rPr>
              <w:t>-Ban Kinh tế Trung ương</w:t>
            </w:r>
          </w:p>
          <w:p w:rsidR="00EB7A93" w:rsidRPr="00750C3A" w:rsidRDefault="00EB7A93" w:rsidP="00964C96">
            <w:pPr>
              <w:spacing w:before="60" w:after="60" w:line="324" w:lineRule="auto"/>
              <w:jc w:val="both"/>
              <w:rPr>
                <w:spacing w:val="-4"/>
                <w:sz w:val="26"/>
                <w:szCs w:val="28"/>
              </w:rPr>
            </w:pPr>
            <w:r w:rsidRPr="00750C3A">
              <w:rPr>
                <w:bCs/>
                <w:sz w:val="26"/>
                <w:szCs w:val="28"/>
              </w:rPr>
              <w:t>- Hội đồng khoa học các cơ quan Đảng Trung ương.</w:t>
            </w:r>
          </w:p>
          <w:p w:rsidR="00EB7A93" w:rsidRPr="00750C3A" w:rsidRDefault="00EB7A93" w:rsidP="00964C96">
            <w:pPr>
              <w:spacing w:before="60" w:after="60" w:line="324" w:lineRule="auto"/>
              <w:jc w:val="both"/>
              <w:rPr>
                <w:spacing w:val="-4"/>
                <w:sz w:val="26"/>
                <w:szCs w:val="28"/>
              </w:rPr>
            </w:pPr>
            <w:r w:rsidRPr="00750C3A">
              <w:rPr>
                <w:spacing w:val="-4"/>
                <w:sz w:val="26"/>
                <w:szCs w:val="28"/>
              </w:rPr>
              <w:t>- Ủy ban Kinh tế của Quốc hội</w:t>
            </w:r>
          </w:p>
          <w:p w:rsidR="00EB7A93" w:rsidRPr="00750C3A" w:rsidRDefault="00EB7A93" w:rsidP="00964C96">
            <w:pPr>
              <w:spacing w:before="60" w:after="60" w:line="324" w:lineRule="auto"/>
              <w:jc w:val="both"/>
              <w:rPr>
                <w:sz w:val="26"/>
                <w:szCs w:val="28"/>
              </w:rPr>
            </w:pPr>
            <w:r w:rsidRPr="00750C3A">
              <w:rPr>
                <w:bCs/>
                <w:sz w:val="26"/>
                <w:szCs w:val="28"/>
              </w:rPr>
              <w:t>- Kiểm toán Nhà nước</w:t>
            </w:r>
          </w:p>
        </w:tc>
        <w:tc>
          <w:tcPr>
            <w:tcW w:w="1040" w:type="pct"/>
            <w:tcBorders>
              <w:top w:val="single" w:sz="4" w:space="0" w:color="auto"/>
              <w:left w:val="single" w:sz="4" w:space="0" w:color="auto"/>
              <w:bottom w:val="single" w:sz="4" w:space="0" w:color="auto"/>
              <w:right w:val="single" w:sz="4" w:space="0" w:color="auto"/>
            </w:tcBorders>
            <w:vAlign w:val="center"/>
          </w:tcPr>
          <w:p w:rsidR="00EB7A93" w:rsidRPr="009852ED" w:rsidRDefault="00EB7A93" w:rsidP="00964C96">
            <w:pPr>
              <w:spacing w:before="60" w:after="60" w:line="324" w:lineRule="auto"/>
              <w:jc w:val="both"/>
              <w:rPr>
                <w:sz w:val="26"/>
                <w:szCs w:val="28"/>
                <w:lang w:val="vi-VN"/>
              </w:rPr>
            </w:pPr>
            <w:r w:rsidRPr="00750C3A">
              <w:rPr>
                <w:sz w:val="26"/>
                <w:szCs w:val="28"/>
              </w:rPr>
              <w:t xml:space="preserve">Đã có giấy xác nhận </w:t>
            </w:r>
            <w:r>
              <w:rPr>
                <w:sz w:val="26"/>
                <w:szCs w:val="28"/>
                <w:lang w:val="vi-VN"/>
              </w:rPr>
              <w:t>của các cơ quan tiếp nhận sản phẩm.</w:t>
            </w:r>
          </w:p>
          <w:p w:rsidR="00EB7A93" w:rsidRPr="00750C3A" w:rsidRDefault="00EB7A93" w:rsidP="00964C96">
            <w:pPr>
              <w:spacing w:before="60" w:after="60" w:line="324" w:lineRule="auto"/>
              <w:jc w:val="both"/>
              <w:rPr>
                <w:sz w:val="26"/>
                <w:szCs w:val="28"/>
              </w:rPr>
            </w:pPr>
          </w:p>
        </w:tc>
      </w:tr>
    </w:tbl>
    <w:p w:rsidR="00EB7A93" w:rsidRPr="003B0A82" w:rsidRDefault="00EB7A93" w:rsidP="00EB7A93">
      <w:pPr>
        <w:spacing w:after="120" w:line="288" w:lineRule="auto"/>
        <w:ind w:firstLine="567"/>
        <w:jc w:val="both"/>
        <w:rPr>
          <w:sz w:val="12"/>
          <w:szCs w:val="28"/>
        </w:rPr>
      </w:pPr>
    </w:p>
    <w:p w:rsidR="00EB7A93" w:rsidRPr="005B3B6D" w:rsidRDefault="00EB7A93" w:rsidP="00EB7A93">
      <w:pPr>
        <w:spacing w:before="120" w:after="120"/>
        <w:ind w:firstLine="567"/>
        <w:jc w:val="both"/>
        <w:rPr>
          <w:bCs/>
          <w:sz w:val="26"/>
          <w:szCs w:val="26"/>
        </w:rPr>
      </w:pPr>
      <w:r w:rsidRPr="005B3B6D">
        <w:rPr>
          <w:bCs/>
          <w:sz w:val="26"/>
          <w:szCs w:val="26"/>
          <w:lang w:val="vi-VN"/>
        </w:rPr>
        <w:t>3</w:t>
      </w:r>
      <w:r w:rsidRPr="005B3B6D">
        <w:rPr>
          <w:bCs/>
          <w:sz w:val="26"/>
          <w:szCs w:val="26"/>
        </w:rPr>
        <w:t>.3. Về những đóng góp mới về khoa học của đề tài:</w:t>
      </w:r>
    </w:p>
    <w:p w:rsidR="00EB7A93" w:rsidRPr="009852ED" w:rsidRDefault="00EB7A93" w:rsidP="00EB7A93">
      <w:pPr>
        <w:spacing w:before="120" w:after="120"/>
        <w:ind w:firstLine="567"/>
        <w:jc w:val="both"/>
        <w:rPr>
          <w:sz w:val="26"/>
          <w:szCs w:val="26"/>
        </w:rPr>
      </w:pPr>
      <w:r w:rsidRPr="009852ED">
        <w:rPr>
          <w:sz w:val="26"/>
          <w:szCs w:val="26"/>
        </w:rPr>
        <w:t>Thứ nhất, Đề tài đã tập hợp đầy đủ và hệ thống hóa các nhân tố có ảnh hưởng tới khả năng chuyển giá tại các doanh nghiệp đồng thời chỉ ra mức độ ảnh hưởng của từng nhân tố tới khả năng chuyển giá. Do vậy, Đề tài là nguồn tài liệu quý giá cho các cơ quan nhà nước đặc biệt là cơ quan soạn thảo và ban hành chính sách quản lý nhà nước tham khảo trong việc thiết kế các chính sách và công cụ kiểm soát chuyển giá.</w:t>
      </w:r>
    </w:p>
    <w:p w:rsidR="00EB7A93" w:rsidRPr="009852ED" w:rsidRDefault="00EB7A93" w:rsidP="00EB7A93">
      <w:pPr>
        <w:spacing w:before="120" w:after="120"/>
        <w:ind w:firstLine="567"/>
        <w:jc w:val="both"/>
        <w:rPr>
          <w:sz w:val="26"/>
          <w:szCs w:val="26"/>
        </w:rPr>
      </w:pPr>
      <w:r w:rsidRPr="009852ED">
        <w:rPr>
          <w:sz w:val="26"/>
          <w:szCs w:val="26"/>
        </w:rPr>
        <w:t xml:space="preserve">Thứ hai, Đề tài đã đưa ra được Bộ tiêu chí nhận diện dấu hiệu chuyển giá. Bộ tiêu chí này bao gồm các dấu hiệu được trình bày trên báo cáo tài chính, báo cáo kết quả kinh doanh và </w:t>
      </w:r>
      <w:r w:rsidRPr="009852ED">
        <w:rPr>
          <w:sz w:val="26"/>
          <w:szCs w:val="26"/>
        </w:rPr>
        <w:lastRenderedPageBreak/>
        <w:t xml:space="preserve">trong Hồ sơ kê khai về giao dịch liên kết. Do đó, Bộ tiêu chí sẽ giúp cho tất cả các đối tượng sử dụng báo cáo tài chính đặc biệt là các cán bộ thanh tra thuế nhận định được hành vi chuyển giá của doanh nghiệp một cách dễ dàng. Khi sử dụng Bộ tiêu chí sẽ giúp thanh tra thuế không những giảm đáng kể thời gian thanh tra thuế tại doanh nghiệp mà còn mang lại số thu hiệu quả cho ngân sách nhà nước, góp phần nâng cao hiệu quả trong công tác kiểm tra, quản lý của các cơ quan chức năng có liên quan. </w:t>
      </w:r>
    </w:p>
    <w:p w:rsidR="00EB7A93" w:rsidRPr="009852ED" w:rsidRDefault="00EB7A93" w:rsidP="00EB7A93">
      <w:pPr>
        <w:spacing w:before="120" w:after="120"/>
        <w:ind w:firstLine="567"/>
        <w:jc w:val="both"/>
        <w:rPr>
          <w:sz w:val="26"/>
          <w:szCs w:val="26"/>
        </w:rPr>
      </w:pPr>
      <w:r w:rsidRPr="009852ED">
        <w:rPr>
          <w:sz w:val="26"/>
          <w:szCs w:val="26"/>
        </w:rPr>
        <w:t xml:space="preserve">Thứ ba, Đề tài đã xác định được các yếu tố ảnh hưởng đến kiểm soát chuyển giá và đưa ra các giải pháp mang tính khả thi nhằm thúc đẩy các yếu tố tích cực, hạn chế những yếu tố tiêu cực ảnh hưởng đến kiểm soát chuyển giá. Qua đó, góp phần nâng cao tính hiệu quả của các biện pháp kiểm soát chuyển giá đối với các doanh nghiệp Việt Nam. </w:t>
      </w:r>
    </w:p>
    <w:p w:rsidR="00EB7A93" w:rsidRPr="009852ED" w:rsidRDefault="00EB7A93" w:rsidP="00EB7A93">
      <w:pPr>
        <w:spacing w:before="120" w:after="120"/>
        <w:ind w:firstLine="567"/>
        <w:jc w:val="both"/>
        <w:rPr>
          <w:sz w:val="26"/>
          <w:szCs w:val="26"/>
        </w:rPr>
      </w:pPr>
      <w:r w:rsidRPr="009852ED">
        <w:rPr>
          <w:sz w:val="26"/>
          <w:szCs w:val="26"/>
        </w:rPr>
        <w:t>Thứ tư, Đề tài đã xây dựng được bộ tiêu chí đo lường mức độ chuyển giá của các doanh nghiệp tại Việt Nam căn cứ vào tình hình công bố thông tin của các doanh nghiệp để tính điểm mức độ minh bạch thông tin của các doanh nghiệp dựa trên các đặc điểm gồm: sự tin cậy, kịp thời, chính xác, đầy đủ, nhất quán và thuận tiện và dựa trên mức độ chênh lệch khi so sánh phương pháp giá mà doanh nghiệp áp dụng và các phương pháp được Chính phủ ban hành. Đóng góp của Đề tài về phương pháp đo lường mức độ chuyển giá là rất hữu ích và có ý nghĩa thực tiễn cao.</w:t>
      </w:r>
    </w:p>
    <w:p w:rsidR="00EB7A93" w:rsidRPr="009852ED" w:rsidRDefault="00EB7A93" w:rsidP="00EB7A93">
      <w:pPr>
        <w:spacing w:before="120" w:after="120"/>
        <w:ind w:firstLine="567"/>
        <w:jc w:val="both"/>
        <w:rPr>
          <w:sz w:val="26"/>
          <w:szCs w:val="26"/>
        </w:rPr>
      </w:pPr>
      <w:r w:rsidRPr="009852ED">
        <w:rPr>
          <w:sz w:val="26"/>
          <w:szCs w:val="26"/>
        </w:rPr>
        <w:t xml:space="preserve">Thứ năm, Qua nghiên cứu lý luận và khảo sát thực tế thực trạng thanh tra giá chuyển nhượng tại các địa phương, Đề tài đã đưa ra một số đề xuất bao gồm: Nhóm giải pháp hoàn thiện khung pháp lý về kiểm soát chuyển giá; Nhóm giải pháp hoàn thiện tổ chức thực hiện kiểm soát chuyển giá; Nhóm giải pháp về nghiệp vụ chuyên môn trong kiểm soát chuyển giá; Nhóm giải pháp khác có tính chất hỗ trợ kiểm soát chuyển giá và hạn chế chuyển giá đối với các doanh nghiệp ở Việt Nam như tuyên truyền, vận động, khuyến khích các doanh nghiệp tuân thủ thực hiện các chính sách thuế và chính sách giá chuyển nhượng. Các giải pháp này là nguồn tham khảo hữu ích đối với các cơ quan Nhà nước trong việc kiểm soát chuyển giá đối với các doanh  nghiệp ở Việt Nam. </w:t>
      </w:r>
    </w:p>
    <w:p w:rsidR="00EB7A93" w:rsidRPr="009852ED" w:rsidRDefault="00EB7A93" w:rsidP="00EB7A93">
      <w:pPr>
        <w:spacing w:before="120" w:after="120"/>
        <w:ind w:firstLine="567"/>
        <w:jc w:val="both"/>
        <w:rPr>
          <w:sz w:val="26"/>
          <w:szCs w:val="26"/>
        </w:rPr>
      </w:pPr>
      <w:r w:rsidRPr="009852ED">
        <w:rPr>
          <w:sz w:val="26"/>
          <w:szCs w:val="26"/>
        </w:rPr>
        <w:tab/>
        <w:t>2.4. Về hiệu quả của đề tài:</w:t>
      </w:r>
    </w:p>
    <w:p w:rsidR="00EB7A93" w:rsidRPr="009852ED" w:rsidRDefault="00EB7A93" w:rsidP="00EB7A93">
      <w:pPr>
        <w:spacing w:before="120" w:after="120"/>
        <w:ind w:firstLine="567"/>
        <w:jc w:val="both"/>
        <w:rPr>
          <w:sz w:val="26"/>
          <w:szCs w:val="26"/>
        </w:rPr>
      </w:pPr>
      <w:r w:rsidRPr="009852ED">
        <w:rPr>
          <w:sz w:val="26"/>
          <w:szCs w:val="26"/>
        </w:rPr>
        <w:t xml:space="preserve">Đề tài đã làm rõ cơ sở khoa học và thực tế của chuyển giá và kiểm soát chuyển giá, các ảnh hưởng tiêu cực của chuyển giá ở Việt Nam đến các đối tượng có liên quan; hạn chế trong kiểm soát chuyển giá ở Việt Nam thời gian qua; phân tích nguyên nhân của những hạn chế và đề xuất quan điểm, định hướng, các giải pháp kiểm soát chuyển giá và hạn chế chuyển giá của các doanh nghiệp ở Việt Nam đến năm 2020 và các năm tiếp theo.  </w:t>
      </w:r>
    </w:p>
    <w:p w:rsidR="00EB7A93" w:rsidRPr="009852ED" w:rsidRDefault="00EB7A93" w:rsidP="00EB7A93">
      <w:pPr>
        <w:spacing w:before="120" w:after="120"/>
        <w:ind w:firstLine="567"/>
        <w:jc w:val="both"/>
        <w:rPr>
          <w:sz w:val="26"/>
          <w:szCs w:val="26"/>
        </w:rPr>
      </w:pPr>
      <w:r w:rsidRPr="009852ED">
        <w:rPr>
          <w:sz w:val="26"/>
          <w:szCs w:val="26"/>
        </w:rPr>
        <w:t xml:space="preserve">Nội dung của đề tài góp phần quan trọng vào việc nghiên cứu và ứng dụng lý luận về kiểm soát chuyển giá vào điều kiện cụ thể của Việt Nam. Kết quả của đề tài là luận cứ khoa học có giá trị để tiếp tục nghiên cứu xây dựng các chính sách, giải pháp cụ thể nhằm tăng cường kiểm soát chuyển giá đối với các doanh nghiệp ở Việt Nam đến năm 2020 và các năm tiếp theo. </w:t>
      </w:r>
    </w:p>
    <w:p w:rsidR="00EB7A93" w:rsidRPr="009852ED" w:rsidRDefault="00EB7A93" w:rsidP="00EB7A93">
      <w:pPr>
        <w:spacing w:before="120" w:after="120"/>
        <w:ind w:firstLine="567"/>
        <w:jc w:val="both"/>
        <w:rPr>
          <w:sz w:val="26"/>
          <w:szCs w:val="26"/>
        </w:rPr>
      </w:pPr>
      <w:r w:rsidRPr="009852ED">
        <w:rPr>
          <w:sz w:val="26"/>
          <w:szCs w:val="26"/>
        </w:rPr>
        <w:t xml:space="preserve">Ban chủ nhiệm đề tài đã gửi Báo cáo tổng hợp kết quả nghiên cứu của đề tài, Báo cáo tóm tắt, Bản kiến nghị và Báo cáo đề xuất ban hành chính sách luận giải rõ các ảnh hưởng tiêu cực của chuyển giá ở Việt Nam đến các đối tượng có liên quan; hạn chế trong kiểm soát </w:t>
      </w:r>
      <w:r w:rsidRPr="009852ED">
        <w:rPr>
          <w:sz w:val="26"/>
          <w:szCs w:val="26"/>
        </w:rPr>
        <w:lastRenderedPageBreak/>
        <w:t xml:space="preserve">chuyển giá ở Việt Nam thời gian qua; và đề xuất các giải pháp hoàn thiện kiểm soát chuyển giá đối với các doanh nghiệp ở Việt Nam đến năm 2020 và các năm tiếp theo đến các cơ quan để xin xác nhận ứng dụng kết quả, bao gồm: Hội đồng khoa học các cơ quan Đảng Trung ương, Ban Kinh tế Trung ương, Ủy ban Kinh tế của Quốc Hội, Kiểm toán nhà nước. Các cơ quan này đang nghiên cứu để ứng dụng kết quả nghiên cứu nếu đề tài nếu được Bộ Khoa học và Công nghệ tuyển chọn; các cơ quan này khẳng định đề tài được nghiên cứu tốt, tạo cơ sở khoa học để nghiên cứu, đề xuất với các cơ quan quản lý nhà nước trong việc soạn thảo các nghị quyết, chính sách của Chính phủ, Bộ ngành về các vấn đề liên quan đến hạn chế và kiểm soát chuyển giá đối với các doanh nghiệp ở Việt Nam (có văn bản xác nhận).    </w:t>
      </w:r>
    </w:p>
    <w:p w:rsidR="00EB7A93" w:rsidRPr="009852ED" w:rsidRDefault="00EB7A93" w:rsidP="00EB7A93">
      <w:pPr>
        <w:spacing w:before="120" w:after="120"/>
        <w:ind w:firstLine="567"/>
        <w:jc w:val="both"/>
        <w:rPr>
          <w:sz w:val="26"/>
          <w:szCs w:val="26"/>
        </w:rPr>
      </w:pPr>
      <w:r w:rsidRPr="009852ED">
        <w:rPr>
          <w:sz w:val="26"/>
          <w:szCs w:val="26"/>
        </w:rPr>
        <w:t>Bên cạnh đó, Đề tài cũng là tài liệu tham khảo có giá trị cho các viện nghiên cứu, các trường đại học trong việc nghiên cứu, tư vấn hoạch định chính sách và đề xuất các chính sách phù hợp trong việc kiểm soát chuyển giá với điều kiện cụ thể của Việt Nam và đáp ứng yêu cầu hội nhập quốc tế.</w:t>
      </w:r>
    </w:p>
    <w:p w:rsidR="00EB7A93" w:rsidRPr="009852ED" w:rsidRDefault="00EB7A93" w:rsidP="00EB7A93">
      <w:pPr>
        <w:spacing w:before="120" w:after="120"/>
        <w:ind w:firstLine="567"/>
        <w:jc w:val="both"/>
        <w:rPr>
          <w:sz w:val="26"/>
          <w:szCs w:val="26"/>
        </w:rPr>
      </w:pPr>
      <w:r w:rsidRPr="009852ED">
        <w:rPr>
          <w:sz w:val="26"/>
          <w:szCs w:val="26"/>
        </w:rPr>
        <w:t>2.5. Tự đánh giá, xếp loại kết quả thực hiện nhiệm vụ:</w:t>
      </w:r>
    </w:p>
    <w:p w:rsidR="00EB7A93" w:rsidRPr="009852ED" w:rsidRDefault="00EB7A93" w:rsidP="00EB7A93">
      <w:pPr>
        <w:spacing w:before="120" w:after="120"/>
        <w:ind w:firstLine="567"/>
        <w:jc w:val="both"/>
        <w:rPr>
          <w:sz w:val="26"/>
          <w:szCs w:val="26"/>
        </w:rPr>
      </w:pPr>
      <w:r w:rsidRPr="009852ED">
        <w:rPr>
          <w:sz w:val="26"/>
          <w:szCs w:val="26"/>
        </w:rPr>
        <w:t>- Về tiến độ thực hiện: Hoàn thành đúng tiến độ</w:t>
      </w:r>
    </w:p>
    <w:p w:rsidR="00EB7A93" w:rsidRDefault="00EB7A93" w:rsidP="00EB7A93">
      <w:pPr>
        <w:spacing w:before="120" w:after="120"/>
        <w:ind w:firstLine="567"/>
        <w:jc w:val="both"/>
        <w:rPr>
          <w:sz w:val="26"/>
          <w:szCs w:val="26"/>
          <w:lang w:val="vi-VN"/>
        </w:rPr>
      </w:pPr>
      <w:r w:rsidRPr="009852ED">
        <w:rPr>
          <w:sz w:val="26"/>
          <w:szCs w:val="26"/>
        </w:rPr>
        <w:t>- Về kết quả thực hiện đề tài: Xuất sắc</w:t>
      </w:r>
      <w:r>
        <w:rPr>
          <w:sz w:val="26"/>
          <w:szCs w:val="26"/>
          <w:lang w:val="vi-VN"/>
        </w:rPr>
        <w:t>.</w:t>
      </w:r>
    </w:p>
    <w:p w:rsidR="005E52C5" w:rsidRDefault="005E52C5"/>
    <w:sectPr w:rsidR="005E52C5" w:rsidSect="00F104D6">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s new roman">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9709FB"/>
    <w:multiLevelType w:val="hybridMultilevel"/>
    <w:tmpl w:val="4AB0CAB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93"/>
    <w:rsid w:val="005072C8"/>
    <w:rsid w:val="005E52C5"/>
    <w:rsid w:val="007B326C"/>
    <w:rsid w:val="00B87244"/>
    <w:rsid w:val="00E64693"/>
    <w:rsid w:val="00EB7A93"/>
    <w:rsid w:val="00F10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167F6-4034-4B4E-83A8-C3DD75F9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93"/>
    <w:pPr>
      <w:spacing w:after="0" w:line="240" w:lineRule="auto"/>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autoRedefine/>
    <w:qFormat/>
    <w:rsid w:val="00EB7A93"/>
    <w:pPr>
      <w:keepNext/>
      <w:spacing w:line="324" w:lineRule="auto"/>
      <w:ind w:right="-86"/>
      <w:jc w:val="center"/>
      <w:outlineLvl w:val="2"/>
    </w:pPr>
    <w:rPr>
      <w:b/>
      <w:bCs/>
      <w:i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7A93"/>
    <w:rPr>
      <w:rFonts w:ascii="Times New Roman" w:eastAsia="Times New Roman" w:hAnsi="Times New Roman" w:cs="Times New Roman"/>
      <w:b/>
      <w:bCs/>
      <w:iCs/>
      <w:sz w:val="28"/>
      <w:szCs w:val="28"/>
      <w:lang w:val="nl-NL" w:eastAsia="ja-JP"/>
    </w:rPr>
  </w:style>
  <w:style w:type="paragraph" w:styleId="ListParagraph">
    <w:name w:val="List Paragraph"/>
    <w:basedOn w:val="Normal"/>
    <w:uiPriority w:val="34"/>
    <w:qFormat/>
    <w:rsid w:val="00EB7A93"/>
    <w:pPr>
      <w:ind w:left="720"/>
      <w:contextualSpacing/>
    </w:pPr>
  </w:style>
  <w:style w:type="paragraph" w:styleId="BodyText2">
    <w:name w:val="Body Text 2"/>
    <w:basedOn w:val="Normal"/>
    <w:link w:val="BodyText2Char"/>
    <w:rsid w:val="00EB7A93"/>
    <w:pPr>
      <w:spacing w:after="120" w:line="480" w:lineRule="auto"/>
    </w:pPr>
    <w:rPr>
      <w:lang w:eastAsia="en-US"/>
    </w:rPr>
  </w:style>
  <w:style w:type="character" w:customStyle="1" w:styleId="BodyText2Char">
    <w:name w:val="Body Text 2 Char"/>
    <w:basedOn w:val="DefaultParagraphFont"/>
    <w:link w:val="BodyText2"/>
    <w:rsid w:val="00EB7A9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LE KHA</dc:creator>
  <cp:lastModifiedBy>Windows User</cp:lastModifiedBy>
  <cp:revision>2</cp:revision>
  <dcterms:created xsi:type="dcterms:W3CDTF">2018-12-14T10:27:00Z</dcterms:created>
  <dcterms:modified xsi:type="dcterms:W3CDTF">2018-12-14T10:27:00Z</dcterms:modified>
</cp:coreProperties>
</file>