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1" w:type="dxa"/>
        <w:tblLook w:val="04A0"/>
      </w:tblPr>
      <w:tblGrid>
        <w:gridCol w:w="3984"/>
        <w:gridCol w:w="5637"/>
      </w:tblGrid>
      <w:tr w:rsidR="00F70252" w:rsidRPr="00F70252" w:rsidTr="000E352E">
        <w:trPr>
          <w:trHeight w:val="990"/>
        </w:trPr>
        <w:tc>
          <w:tcPr>
            <w:tcW w:w="3984" w:type="dxa"/>
            <w:shd w:val="clear" w:color="auto" w:fill="auto"/>
          </w:tcPr>
          <w:p w:rsidR="00F70252" w:rsidRPr="00F70252" w:rsidRDefault="00F70252" w:rsidP="00F70252">
            <w:pPr>
              <w:tabs>
                <w:tab w:val="center" w:pos="1701"/>
                <w:tab w:val="center" w:pos="6580"/>
              </w:tabs>
              <w:jc w:val="center"/>
              <w:rPr>
                <w:b/>
              </w:rPr>
            </w:pPr>
            <w:r w:rsidRPr="00F70252">
              <w:t xml:space="preserve"> </w:t>
            </w:r>
            <w:r w:rsidRPr="00F70252">
              <w:rPr>
                <w:b/>
              </w:rPr>
              <w:t>BỘ KHOA HỌC VÀ CÔNG NGHỆ</w:t>
            </w:r>
          </w:p>
          <w:p w:rsidR="00F70252" w:rsidRPr="00F70252" w:rsidRDefault="00025F31" w:rsidP="00F70252">
            <w:pPr>
              <w:tabs>
                <w:tab w:val="center" w:pos="1701"/>
                <w:tab w:val="center" w:pos="6580"/>
              </w:tabs>
            </w:pPr>
            <w:r>
              <w:rPr>
                <w:noProof/>
              </w:rPr>
              <w:pict>
                <v:line id="Straight Connector 57" o:spid="_x0000_s1032" style="position:absolute;z-index:251657216;visibility:visible" from="49.7pt,1pt" to="13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"/>
              </w:pict>
            </w:r>
          </w:p>
        </w:tc>
        <w:tc>
          <w:tcPr>
            <w:tcW w:w="5637" w:type="dxa"/>
            <w:shd w:val="clear" w:color="auto" w:fill="auto"/>
          </w:tcPr>
          <w:p w:rsidR="00F70252" w:rsidRPr="00F70252" w:rsidRDefault="00F70252" w:rsidP="008D74B1">
            <w:pPr>
              <w:tabs>
                <w:tab w:val="center" w:pos="1701"/>
                <w:tab w:val="center" w:pos="6580"/>
              </w:tabs>
              <w:rPr>
                <w:b/>
              </w:rPr>
            </w:pPr>
            <w:r w:rsidRPr="00F70252">
              <w:rPr>
                <w:b/>
              </w:rPr>
              <w:t>CỘNG HÒA XÃ HỘI CHỦ NGHĨA VIỆT NAM</w:t>
            </w:r>
          </w:p>
          <w:p w:rsidR="00F70252" w:rsidRPr="00F70252" w:rsidRDefault="00025F31" w:rsidP="008D74B1">
            <w:pPr>
              <w:tabs>
                <w:tab w:val="center" w:pos="1701"/>
                <w:tab w:val="center" w:pos="6580"/>
              </w:tabs>
              <w:rPr>
                <w:sz w:val="26"/>
                <w:szCs w:val="26"/>
              </w:rPr>
            </w:pPr>
            <w:r>
              <w:rPr>
                <w:noProof/>
                <w:sz w:val="26"/>
                <w:szCs w:val="26"/>
              </w:rPr>
              <w:pict>
                <v:line id="Straight Connector 56" o:spid="_x0000_s1033" style="position:absolute;z-index:251658240;visibility:visible" from="51.95pt,15.95pt" to="208.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9k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"/>
              </w:pict>
            </w:r>
            <w:r w:rsidR="008D74B1">
              <w:rPr>
                <w:b/>
                <w:sz w:val="26"/>
                <w:szCs w:val="26"/>
              </w:rPr>
              <w:t xml:space="preserve">                </w:t>
            </w:r>
            <w:r w:rsidR="00F70252" w:rsidRPr="00F70252">
              <w:rPr>
                <w:b/>
                <w:sz w:val="26"/>
                <w:szCs w:val="26"/>
              </w:rPr>
              <w:t>Độc lập - Tự do - Hạnh phúc</w:t>
            </w:r>
          </w:p>
        </w:tc>
      </w:tr>
      <w:tr w:rsidR="00F70252" w:rsidRPr="00F70252" w:rsidTr="000E352E">
        <w:trPr>
          <w:trHeight w:val="277"/>
        </w:trPr>
        <w:tc>
          <w:tcPr>
            <w:tcW w:w="3984" w:type="dxa"/>
            <w:shd w:val="clear" w:color="auto" w:fill="auto"/>
          </w:tcPr>
          <w:p w:rsidR="00F70252" w:rsidRPr="00F70252" w:rsidRDefault="00F70252" w:rsidP="00F70252">
            <w:pPr>
              <w:tabs>
                <w:tab w:val="center" w:pos="1701"/>
                <w:tab w:val="center" w:pos="6580"/>
              </w:tabs>
              <w:jc w:val="center"/>
              <w:rPr>
                <w:sz w:val="26"/>
                <w:szCs w:val="26"/>
              </w:rPr>
            </w:pPr>
          </w:p>
        </w:tc>
        <w:tc>
          <w:tcPr>
            <w:tcW w:w="5637" w:type="dxa"/>
            <w:shd w:val="clear" w:color="auto" w:fill="auto"/>
          </w:tcPr>
          <w:p w:rsidR="00F70252" w:rsidRPr="00F70252" w:rsidRDefault="008D74B1" w:rsidP="00683F0E">
            <w:pPr>
              <w:tabs>
                <w:tab w:val="center" w:pos="1701"/>
                <w:tab w:val="center" w:pos="6580"/>
              </w:tabs>
              <w:jc w:val="center"/>
              <w:rPr>
                <w:i/>
                <w:sz w:val="26"/>
                <w:szCs w:val="26"/>
              </w:rPr>
            </w:pPr>
            <w:r>
              <w:rPr>
                <w:i/>
                <w:sz w:val="28"/>
                <w:szCs w:val="28"/>
              </w:rPr>
              <w:t xml:space="preserve">          </w:t>
            </w:r>
            <w:r w:rsidR="00F70252" w:rsidRPr="00F70252">
              <w:rPr>
                <w:i/>
                <w:sz w:val="28"/>
                <w:szCs w:val="28"/>
              </w:rPr>
              <w:t xml:space="preserve"> </w:t>
            </w:r>
            <w:r w:rsidR="00F70252" w:rsidRPr="00F70252">
              <w:rPr>
                <w:i/>
                <w:sz w:val="26"/>
                <w:szCs w:val="26"/>
              </w:rPr>
              <w:t xml:space="preserve">Hà Nội, ngày      tháng  </w:t>
            </w:r>
            <w:r w:rsidR="00683F0E">
              <w:rPr>
                <w:i/>
                <w:sz w:val="26"/>
                <w:szCs w:val="26"/>
              </w:rPr>
              <w:t>4</w:t>
            </w:r>
            <w:r w:rsidR="00F70252" w:rsidRPr="00F70252">
              <w:rPr>
                <w:i/>
                <w:sz w:val="26"/>
                <w:szCs w:val="26"/>
              </w:rPr>
              <w:t xml:space="preserve">  năm 2018</w:t>
            </w:r>
          </w:p>
        </w:tc>
      </w:tr>
    </w:tbl>
    <w:p w:rsidR="00170169" w:rsidRDefault="00170169" w:rsidP="00CB3E29">
      <w:pPr>
        <w:jc w:val="center"/>
        <w:rPr>
          <w:b/>
          <w:sz w:val="28"/>
          <w:szCs w:val="28"/>
        </w:rPr>
      </w:pPr>
    </w:p>
    <w:p w:rsidR="002978BD" w:rsidRDefault="00A44430" w:rsidP="00CB3E29">
      <w:pPr>
        <w:jc w:val="center"/>
        <w:rPr>
          <w:b/>
          <w:sz w:val="28"/>
          <w:szCs w:val="28"/>
        </w:rPr>
      </w:pPr>
      <w:r w:rsidRPr="00F03816">
        <w:rPr>
          <w:b/>
          <w:sz w:val="28"/>
          <w:szCs w:val="28"/>
        </w:rPr>
        <w:t>ĐỀ CƯƠNG THANH TRA CHUYÊN ĐỀ NĂM 201</w:t>
      </w:r>
      <w:r w:rsidR="00CE500E">
        <w:rPr>
          <w:b/>
          <w:sz w:val="28"/>
          <w:szCs w:val="28"/>
        </w:rPr>
        <w:t>8</w:t>
      </w:r>
    </w:p>
    <w:p w:rsidR="007B4CFB" w:rsidRPr="00F03816" w:rsidRDefault="007B4CFB" w:rsidP="00CB3E29">
      <w:pPr>
        <w:jc w:val="center"/>
        <w:rPr>
          <w:b/>
          <w:sz w:val="28"/>
          <w:szCs w:val="28"/>
        </w:rPr>
      </w:pPr>
    </w:p>
    <w:p w:rsidR="00F7435E" w:rsidRPr="00F03816" w:rsidRDefault="007B4CFB" w:rsidP="00F7435E">
      <w:pPr>
        <w:jc w:val="center"/>
        <w:rPr>
          <w:b/>
          <w:sz w:val="28"/>
        </w:rPr>
      </w:pPr>
      <w:r>
        <w:rPr>
          <w:b/>
          <w:sz w:val="28"/>
        </w:rPr>
        <w:t>Nội dung: “</w:t>
      </w:r>
      <w:r w:rsidR="007507B1">
        <w:rPr>
          <w:b/>
          <w:sz w:val="28"/>
        </w:rPr>
        <w:t xml:space="preserve">Thanh tra </w:t>
      </w:r>
      <w:r w:rsidR="004869FE" w:rsidRPr="00F03816">
        <w:rPr>
          <w:b/>
          <w:sz w:val="28"/>
        </w:rPr>
        <w:t xml:space="preserve">việc chấp hành </w:t>
      </w:r>
      <w:r w:rsidR="00C203E2">
        <w:rPr>
          <w:b/>
          <w:sz w:val="28"/>
        </w:rPr>
        <w:t xml:space="preserve">các </w:t>
      </w:r>
      <w:r w:rsidR="004869FE" w:rsidRPr="00F03816">
        <w:rPr>
          <w:b/>
          <w:sz w:val="28"/>
        </w:rPr>
        <w:t>quy định của pháp luật</w:t>
      </w:r>
      <w:r w:rsidR="006314AC">
        <w:rPr>
          <w:b/>
          <w:sz w:val="28"/>
        </w:rPr>
        <w:t xml:space="preserve"> </w:t>
      </w:r>
      <w:r w:rsidR="00110D62">
        <w:rPr>
          <w:b/>
          <w:sz w:val="28"/>
        </w:rPr>
        <w:t>về</w:t>
      </w:r>
      <w:r w:rsidR="00DD6F80">
        <w:rPr>
          <w:b/>
          <w:sz w:val="28"/>
        </w:rPr>
        <w:t xml:space="preserve"> tiêu chuẩn,</w:t>
      </w:r>
      <w:r w:rsidR="00110D62">
        <w:rPr>
          <w:b/>
          <w:sz w:val="28"/>
        </w:rPr>
        <w:t xml:space="preserve"> </w:t>
      </w:r>
      <w:r w:rsidR="006314AC">
        <w:rPr>
          <w:b/>
          <w:sz w:val="28"/>
        </w:rPr>
        <w:t>đo lường, chất lượng</w:t>
      </w:r>
      <w:r w:rsidR="00DF4342">
        <w:rPr>
          <w:b/>
          <w:sz w:val="28"/>
        </w:rPr>
        <w:t xml:space="preserve"> </w:t>
      </w:r>
      <w:r w:rsidR="00C203E2">
        <w:rPr>
          <w:b/>
          <w:sz w:val="28"/>
        </w:rPr>
        <w:t xml:space="preserve">xăng dầu; sử dụng </w:t>
      </w:r>
      <w:r w:rsidR="00D96F2D">
        <w:rPr>
          <w:b/>
          <w:sz w:val="28"/>
        </w:rPr>
        <w:t>mã số mã vạch</w:t>
      </w:r>
      <w:r w:rsidR="00C15769">
        <w:rPr>
          <w:b/>
          <w:sz w:val="28"/>
        </w:rPr>
        <w:t>”</w:t>
      </w:r>
      <w:r w:rsidR="004869FE" w:rsidRPr="00F03816">
        <w:rPr>
          <w:b/>
          <w:sz w:val="28"/>
        </w:rPr>
        <w:t xml:space="preserve"> </w:t>
      </w:r>
    </w:p>
    <w:p w:rsidR="00F7435E" w:rsidRPr="00F03816" w:rsidRDefault="00F7435E" w:rsidP="007507B1">
      <w:pPr>
        <w:ind w:firstLine="142"/>
        <w:jc w:val="center"/>
        <w:rPr>
          <w:sz w:val="28"/>
          <w:szCs w:val="28"/>
        </w:rPr>
      </w:pPr>
    </w:p>
    <w:p w:rsidR="00A94E49" w:rsidRDefault="003A305A" w:rsidP="00F155B0">
      <w:pPr>
        <w:spacing w:before="120"/>
        <w:jc w:val="both"/>
        <w:rPr>
          <w:b/>
          <w:sz w:val="28"/>
          <w:szCs w:val="28"/>
        </w:rPr>
      </w:pPr>
      <w:r w:rsidRPr="00F03816">
        <w:rPr>
          <w:b/>
          <w:sz w:val="28"/>
          <w:szCs w:val="28"/>
        </w:rPr>
        <w:tab/>
      </w:r>
      <w:r w:rsidR="00C15769">
        <w:rPr>
          <w:b/>
          <w:sz w:val="28"/>
          <w:szCs w:val="28"/>
        </w:rPr>
        <w:t>I</w:t>
      </w:r>
      <w:r w:rsidR="00C001CF" w:rsidRPr="00F155B0">
        <w:rPr>
          <w:b/>
          <w:sz w:val="28"/>
          <w:szCs w:val="28"/>
        </w:rPr>
        <w:t xml:space="preserve">. </w:t>
      </w:r>
      <w:r w:rsidR="00C15769">
        <w:rPr>
          <w:b/>
          <w:sz w:val="28"/>
          <w:szCs w:val="28"/>
        </w:rPr>
        <w:t>S</w:t>
      </w:r>
      <w:r w:rsidR="00251C88">
        <w:rPr>
          <w:b/>
          <w:sz w:val="28"/>
          <w:szCs w:val="28"/>
        </w:rPr>
        <w:t>Ự CẦN THIẾT</w:t>
      </w:r>
      <w:r w:rsidR="00A94E49">
        <w:rPr>
          <w:b/>
          <w:sz w:val="28"/>
          <w:szCs w:val="28"/>
        </w:rPr>
        <w:t xml:space="preserve"> CỦA CUỘC THANH TRA CHUYÊN ĐỀ 2018</w:t>
      </w:r>
    </w:p>
    <w:p w:rsidR="0016126C" w:rsidRPr="005B6D85" w:rsidRDefault="00251C88" w:rsidP="00F155B0">
      <w:pPr>
        <w:spacing w:before="120"/>
        <w:jc w:val="both"/>
        <w:rPr>
          <w:b/>
          <w:i/>
          <w:sz w:val="28"/>
          <w:szCs w:val="28"/>
        </w:rPr>
      </w:pPr>
      <w:r>
        <w:rPr>
          <w:b/>
          <w:i/>
          <w:sz w:val="28"/>
          <w:szCs w:val="28"/>
        </w:rPr>
        <w:tab/>
      </w:r>
      <w:r w:rsidR="0016126C" w:rsidRPr="005B6D85">
        <w:rPr>
          <w:b/>
          <w:i/>
          <w:sz w:val="28"/>
          <w:szCs w:val="28"/>
        </w:rPr>
        <w:t xml:space="preserve">1. </w:t>
      </w:r>
      <w:r w:rsidR="00A94E49">
        <w:rPr>
          <w:b/>
          <w:i/>
          <w:sz w:val="28"/>
          <w:szCs w:val="28"/>
        </w:rPr>
        <w:t>Khái quát t</w:t>
      </w:r>
      <w:r w:rsidR="00B955D4" w:rsidRPr="005B6D85">
        <w:rPr>
          <w:b/>
          <w:i/>
          <w:sz w:val="28"/>
          <w:szCs w:val="28"/>
        </w:rPr>
        <w:t xml:space="preserve">ình hình chấp hành các quy định của pháp luật về </w:t>
      </w:r>
      <w:r w:rsidR="003F1C76">
        <w:rPr>
          <w:b/>
          <w:i/>
          <w:sz w:val="28"/>
          <w:szCs w:val="28"/>
        </w:rPr>
        <w:t xml:space="preserve">tiêu chuẩn, </w:t>
      </w:r>
      <w:r w:rsidR="00B955D4" w:rsidRPr="005B6D85">
        <w:rPr>
          <w:b/>
          <w:i/>
          <w:sz w:val="28"/>
          <w:szCs w:val="28"/>
        </w:rPr>
        <w:t>đo lường, chất lượng trong kinh doanh xăng dầu</w:t>
      </w:r>
    </w:p>
    <w:p w:rsidR="00A413AB" w:rsidRPr="00F155B0" w:rsidRDefault="000870D2" w:rsidP="001D3CE0">
      <w:pPr>
        <w:spacing w:before="120" w:after="120"/>
        <w:jc w:val="both"/>
        <w:rPr>
          <w:sz w:val="28"/>
          <w:szCs w:val="28"/>
        </w:rPr>
      </w:pPr>
      <w:r w:rsidRPr="00F155B0">
        <w:rPr>
          <w:b/>
          <w:sz w:val="28"/>
          <w:szCs w:val="28"/>
        </w:rPr>
        <w:tab/>
      </w:r>
      <w:r w:rsidR="00A413AB" w:rsidRPr="00F155B0">
        <w:rPr>
          <w:bCs/>
          <w:sz w:val="28"/>
          <w:szCs w:val="28"/>
          <w:bdr w:val="none" w:sz="0" w:space="0" w:color="auto" w:frame="1"/>
        </w:rPr>
        <w:t>Xăng dầu là loại hàng hóa có tính đặc thù, mang tính chiến lược và đóng vai trò quan trọng trong tất cả các lĩnh vực sản xuất, đời sống xã hội và an ninh quốc phòng. Theo tính toán của các chuyên gia, nhu cầu tiêu dùng xăng dầu có xu hướng tăng cao, tốc độ tăng trưởng bình quân sử dụng xăng dầu khoảng 8%/năm, chủ yếu tập trung ở lĩnh vực giao thông vận tải </w:t>
      </w:r>
      <w:r w:rsidR="00A413AB" w:rsidRPr="00F155B0">
        <w:rPr>
          <w:bCs/>
          <w:i/>
          <w:iCs/>
          <w:sz w:val="28"/>
          <w:szCs w:val="28"/>
          <w:bdr w:val="none" w:sz="0" w:space="0" w:color="auto" w:frame="1"/>
        </w:rPr>
        <w:t>(chiếm khoảng 53%) </w:t>
      </w:r>
      <w:r w:rsidR="00A413AB" w:rsidRPr="00F155B0">
        <w:rPr>
          <w:bCs/>
          <w:sz w:val="28"/>
          <w:szCs w:val="28"/>
          <w:bdr w:val="none" w:sz="0" w:space="0" w:color="auto" w:frame="1"/>
        </w:rPr>
        <w:t>và ít nhất là dân dụng, nông nghiệp </w:t>
      </w:r>
      <w:r w:rsidR="00A413AB" w:rsidRPr="00F155B0">
        <w:rPr>
          <w:bCs/>
          <w:i/>
          <w:iCs/>
          <w:sz w:val="28"/>
          <w:szCs w:val="28"/>
          <w:bdr w:val="none" w:sz="0" w:space="0" w:color="auto" w:frame="1"/>
        </w:rPr>
        <w:t>(chiếm khoảng 4%).</w:t>
      </w:r>
      <w:r w:rsidR="00A413AB" w:rsidRPr="00F155B0">
        <w:rPr>
          <w:sz w:val="28"/>
          <w:szCs w:val="28"/>
        </w:rPr>
        <w:t xml:space="preserve"> Mạng lưới kinh doanh xăng dầu là cơ sở hạ tầng quan trọng không thể thiếu của mỗi địa phương cũng như của một quốc gia nhằm </w:t>
      </w:r>
      <w:r w:rsidR="009451EF">
        <w:rPr>
          <w:sz w:val="28"/>
          <w:szCs w:val="28"/>
        </w:rPr>
        <w:t>bảo đảm</w:t>
      </w:r>
      <w:r w:rsidR="00A413AB" w:rsidRPr="00F155B0">
        <w:rPr>
          <w:sz w:val="28"/>
          <w:szCs w:val="28"/>
        </w:rPr>
        <w:t xml:space="preserve"> cung ứng đầy đủ nhiên liệu cho nhu cầu phát triển kinh tế - xã hội.</w:t>
      </w:r>
    </w:p>
    <w:p w:rsidR="002A1037" w:rsidRPr="00F155B0" w:rsidRDefault="00DD3132" w:rsidP="001D3CE0">
      <w:pPr>
        <w:spacing w:before="120" w:after="120"/>
        <w:jc w:val="both"/>
        <w:rPr>
          <w:sz w:val="28"/>
          <w:szCs w:val="28"/>
        </w:rPr>
      </w:pPr>
      <w:r>
        <w:rPr>
          <w:sz w:val="28"/>
          <w:szCs w:val="28"/>
          <w:bdr w:val="none" w:sz="0" w:space="0" w:color="auto" w:frame="1"/>
        </w:rPr>
        <w:t xml:space="preserve">        </w:t>
      </w:r>
      <w:r w:rsidR="008D74B1">
        <w:rPr>
          <w:sz w:val="28"/>
          <w:szCs w:val="28"/>
          <w:bdr w:val="none" w:sz="0" w:space="0" w:color="auto" w:frame="1"/>
        </w:rPr>
        <w:t xml:space="preserve"> </w:t>
      </w:r>
      <w:r w:rsidR="00A413AB" w:rsidRPr="00F155B0">
        <w:rPr>
          <w:sz w:val="28"/>
          <w:szCs w:val="28"/>
          <w:bdr w:val="none" w:sz="0" w:space="0" w:color="auto" w:frame="1"/>
        </w:rPr>
        <w:t>N</w:t>
      </w:r>
      <w:r w:rsidR="00A413AB" w:rsidRPr="00F155B0">
        <w:rPr>
          <w:sz w:val="28"/>
          <w:szCs w:val="28"/>
          <w:bdr w:val="none" w:sz="0" w:space="0" w:color="auto" w:frame="1"/>
          <w:lang w:val="en-GB"/>
        </w:rPr>
        <w:t xml:space="preserve">hằm đáp ứng yêu cầu và xu thế phát </w:t>
      </w:r>
      <w:r w:rsidR="008D74B1">
        <w:rPr>
          <w:sz w:val="28"/>
          <w:szCs w:val="28"/>
          <w:bdr w:val="none" w:sz="0" w:space="0" w:color="auto" w:frame="1"/>
          <w:lang w:val="en-GB"/>
        </w:rPr>
        <w:t>triển chung của xã hội, hiện nay</w:t>
      </w:r>
      <w:r w:rsidR="00A413AB" w:rsidRPr="00F155B0">
        <w:rPr>
          <w:sz w:val="28"/>
          <w:szCs w:val="28"/>
          <w:bdr w:val="none" w:sz="0" w:space="0" w:color="auto" w:frame="1"/>
          <w:lang w:val="en-GB"/>
        </w:rPr>
        <w:t>, số lượng doanh nghiệp kinh doanh xăng dầu ngày càng tăng, hệ thống phân phối ngày càng mở rộng, nâng cấp.</w:t>
      </w:r>
      <w:r w:rsidR="002A1037">
        <w:rPr>
          <w:sz w:val="28"/>
          <w:szCs w:val="28"/>
          <w:bdr w:val="none" w:sz="0" w:space="0" w:color="auto" w:frame="1"/>
          <w:lang w:val="en-GB"/>
        </w:rPr>
        <w:t>..</w:t>
      </w:r>
      <w:r w:rsidR="002A1037">
        <w:rPr>
          <w:sz w:val="28"/>
          <w:szCs w:val="28"/>
        </w:rPr>
        <w:t>trong thời gian qua Chính phủ và Bộ KH&amp;CN đã nỗ lực hoàn thiện hệ thống văn bản quy phạm pháp về quản lý đo lường, chất lượng xăng dầu, cụ thể: Chính phủ đã ban hành Nghị định số 83/2014/NĐ-CP ngày 03/9/2014 về kinh doanh xăng dầu, Bộ KH&amp;CN đã ban hành Quy chuẩn kỹ thuật quốc gia về xăng dầu QCV</w:t>
      </w:r>
      <w:r w:rsidR="00CD4E74">
        <w:rPr>
          <w:sz w:val="28"/>
          <w:szCs w:val="28"/>
        </w:rPr>
        <w:t>N 1:2015/BKHCN (thay thế QCVN 1</w:t>
      </w:r>
      <w:r w:rsidR="002A1037">
        <w:rPr>
          <w:sz w:val="28"/>
          <w:szCs w:val="28"/>
        </w:rPr>
        <w:t xml:space="preserve">:2009/BKHCN), </w:t>
      </w:r>
      <w:r w:rsidR="002A1037" w:rsidRPr="00F155B0">
        <w:rPr>
          <w:sz w:val="28"/>
          <w:szCs w:val="28"/>
        </w:rPr>
        <w:t xml:space="preserve">Thông tư số </w:t>
      </w:r>
      <w:hyperlink r:id="rId8" w:history="1">
        <w:r w:rsidR="002A1037" w:rsidRPr="00F155B0">
          <w:rPr>
            <w:rStyle w:val="Hyperlink"/>
            <w:color w:val="auto"/>
            <w:sz w:val="28"/>
            <w:szCs w:val="28"/>
            <w:u w:val="none"/>
          </w:rPr>
          <w:t>15/2015/TT-BKHCN</w:t>
        </w:r>
      </w:hyperlink>
      <w:r w:rsidR="002A1037" w:rsidRPr="00F155B0">
        <w:rPr>
          <w:sz w:val="28"/>
          <w:szCs w:val="28"/>
        </w:rPr>
        <w:t xml:space="preserve">  ngày 25/08/2015 </w:t>
      </w:r>
      <w:r w:rsidR="002A1037">
        <w:rPr>
          <w:sz w:val="28"/>
          <w:szCs w:val="28"/>
        </w:rPr>
        <w:t xml:space="preserve"> </w:t>
      </w:r>
      <w:r w:rsidR="002A1037" w:rsidRPr="00F155B0">
        <w:rPr>
          <w:sz w:val="28"/>
          <w:szCs w:val="28"/>
        </w:rPr>
        <w:t>quy định về đo lường, chất lượng trong kinh doanh xăng dầu</w:t>
      </w:r>
      <w:r w:rsidR="001B2095">
        <w:rPr>
          <w:sz w:val="28"/>
          <w:szCs w:val="28"/>
        </w:rPr>
        <w:t xml:space="preserve">. Ngày 01/11/2017, </w:t>
      </w:r>
      <w:r w:rsidR="009B1961" w:rsidRPr="009B1961">
        <w:rPr>
          <w:sz w:val="28"/>
          <w:szCs w:val="28"/>
          <w:lang w:val="pt-BR"/>
        </w:rPr>
        <w:t>Thông tư số 04/2017/TT-BKHCN ngày 22/5/2017 Thông tư Sửa đổi 1:2017 QCVN 1:2015/BKHCN”</w:t>
      </w:r>
      <w:r w:rsidR="009B1961">
        <w:rPr>
          <w:sz w:val="28"/>
          <w:szCs w:val="28"/>
          <w:lang w:val="pt-BR"/>
        </w:rPr>
        <w:t>,</w:t>
      </w:r>
      <w:r w:rsidR="009B1961">
        <w:rPr>
          <w:lang w:val="pt-BR"/>
        </w:rPr>
        <w:t xml:space="preserve"> </w:t>
      </w:r>
      <w:r w:rsidR="002A1037">
        <w:rPr>
          <w:sz w:val="28"/>
          <w:szCs w:val="28"/>
        </w:rPr>
        <w:t xml:space="preserve">Chính phủ đã ban hành Nghị định số 119/2017/NĐ-CP </w:t>
      </w:r>
      <w:r w:rsidR="0055577C">
        <w:rPr>
          <w:sz w:val="28"/>
          <w:szCs w:val="28"/>
        </w:rPr>
        <w:t xml:space="preserve">ngày 01/11/2017 </w:t>
      </w:r>
      <w:r w:rsidR="002A1037">
        <w:rPr>
          <w:sz w:val="28"/>
          <w:szCs w:val="28"/>
        </w:rPr>
        <w:t xml:space="preserve">quy định xử phạt vi phạm hành chính trong lĩnh vực tiêu chuẩn, đo lường và chất lượng sản phẩm, hàng hóa. </w:t>
      </w:r>
      <w:r w:rsidR="001B2095">
        <w:rPr>
          <w:sz w:val="28"/>
          <w:szCs w:val="28"/>
        </w:rPr>
        <w:t>Như vậy, h</w:t>
      </w:r>
      <w:r w:rsidR="002A1037">
        <w:rPr>
          <w:sz w:val="28"/>
          <w:szCs w:val="28"/>
        </w:rPr>
        <w:t>ệ thống văn bản quy phạm pháp luật về quản lý đo lường, chất lượng xăng dầu cơ bản đã đầy đủ và thống nhất đáp ứng yêu cầu quản lý.</w:t>
      </w:r>
    </w:p>
    <w:p w:rsidR="002B6E6A" w:rsidRDefault="00BF096E" w:rsidP="001D3CE0">
      <w:pPr>
        <w:spacing w:before="120" w:after="120"/>
        <w:ind w:firstLine="720"/>
        <w:jc w:val="both"/>
        <w:rPr>
          <w:sz w:val="28"/>
          <w:szCs w:val="28"/>
          <w:bdr w:val="none" w:sz="0" w:space="0" w:color="auto" w:frame="1"/>
          <w:lang w:val="en-GB"/>
        </w:rPr>
      </w:pPr>
      <w:r>
        <w:rPr>
          <w:sz w:val="28"/>
          <w:szCs w:val="28"/>
        </w:rPr>
        <w:t xml:space="preserve">Hệ thống pháp luật đầy đủ, </w:t>
      </w:r>
      <w:r w:rsidR="003E118D">
        <w:rPr>
          <w:sz w:val="28"/>
          <w:szCs w:val="28"/>
        </w:rPr>
        <w:t>công tác tuyên truyền, phổ biến pháp luật được chú trọng đã giúp cho nhận thức pháp luật của</w:t>
      </w:r>
      <w:r w:rsidR="00063679">
        <w:rPr>
          <w:sz w:val="28"/>
          <w:szCs w:val="28"/>
        </w:rPr>
        <w:t xml:space="preserve"> các chủ thể trong</w:t>
      </w:r>
      <w:r w:rsidR="003E118D">
        <w:rPr>
          <w:sz w:val="28"/>
          <w:szCs w:val="28"/>
        </w:rPr>
        <w:t xml:space="preserve"> xã hội được nâng lên, </w:t>
      </w:r>
      <w:r w:rsidR="00EB6922">
        <w:rPr>
          <w:sz w:val="28"/>
          <w:szCs w:val="28"/>
        </w:rPr>
        <w:t xml:space="preserve">việc chấp hành pháp luật </w:t>
      </w:r>
      <w:r w:rsidR="007B3745">
        <w:rPr>
          <w:sz w:val="28"/>
          <w:szCs w:val="28"/>
        </w:rPr>
        <w:t>trong kinh doanh xăng dầu</w:t>
      </w:r>
      <w:r w:rsidR="008A501E">
        <w:rPr>
          <w:sz w:val="28"/>
          <w:szCs w:val="28"/>
        </w:rPr>
        <w:t xml:space="preserve"> cơ bản đã</w:t>
      </w:r>
      <w:r w:rsidR="007B3745">
        <w:rPr>
          <w:sz w:val="28"/>
          <w:szCs w:val="28"/>
        </w:rPr>
        <w:t xml:space="preserve"> </w:t>
      </w:r>
      <w:r w:rsidR="00EB6922">
        <w:rPr>
          <w:sz w:val="28"/>
          <w:szCs w:val="28"/>
        </w:rPr>
        <w:t xml:space="preserve">được </w:t>
      </w:r>
      <w:r w:rsidR="008A501E">
        <w:rPr>
          <w:sz w:val="28"/>
          <w:szCs w:val="28"/>
        </w:rPr>
        <w:t xml:space="preserve">các tổ chức, cá nhân </w:t>
      </w:r>
      <w:r w:rsidR="00EB6922">
        <w:rPr>
          <w:sz w:val="28"/>
          <w:szCs w:val="28"/>
        </w:rPr>
        <w:t>quan tâm thực hiện. Tuy nhiên,</w:t>
      </w:r>
      <w:r>
        <w:rPr>
          <w:sz w:val="28"/>
          <w:szCs w:val="28"/>
        </w:rPr>
        <w:t xml:space="preserve"> </w:t>
      </w:r>
      <w:r w:rsidR="007B3745">
        <w:rPr>
          <w:sz w:val="28"/>
          <w:szCs w:val="28"/>
        </w:rPr>
        <w:t>b</w:t>
      </w:r>
      <w:r w:rsidR="002E27CF">
        <w:rPr>
          <w:sz w:val="28"/>
          <w:szCs w:val="28"/>
        </w:rPr>
        <w:t xml:space="preserve">ên cạnh những doanh </w:t>
      </w:r>
      <w:r w:rsidR="00EB6922">
        <w:rPr>
          <w:sz w:val="28"/>
          <w:szCs w:val="28"/>
        </w:rPr>
        <w:t>nghiệp làm ăn chân chính, nghiêm chỉnh</w:t>
      </w:r>
      <w:r w:rsidR="003E6403" w:rsidRPr="003E6403">
        <w:rPr>
          <w:sz w:val="28"/>
          <w:szCs w:val="28"/>
        </w:rPr>
        <w:t xml:space="preserve"> </w:t>
      </w:r>
      <w:r w:rsidR="003E6403">
        <w:rPr>
          <w:sz w:val="28"/>
          <w:szCs w:val="28"/>
        </w:rPr>
        <w:t>chấp hành</w:t>
      </w:r>
      <w:r w:rsidR="00EB6922">
        <w:rPr>
          <w:sz w:val="28"/>
          <w:szCs w:val="28"/>
        </w:rPr>
        <w:t xml:space="preserve"> pháp luật</w:t>
      </w:r>
      <w:r w:rsidR="003E6403">
        <w:rPr>
          <w:sz w:val="28"/>
          <w:szCs w:val="28"/>
        </w:rPr>
        <w:t xml:space="preserve"> thì</w:t>
      </w:r>
      <w:r w:rsidR="00EB6922">
        <w:rPr>
          <w:sz w:val="28"/>
          <w:szCs w:val="28"/>
        </w:rPr>
        <w:t xml:space="preserve"> </w:t>
      </w:r>
      <w:r w:rsidR="007B3745">
        <w:rPr>
          <w:sz w:val="28"/>
          <w:szCs w:val="28"/>
        </w:rPr>
        <w:t>vẫn còn</w:t>
      </w:r>
      <w:r w:rsidR="00063679">
        <w:rPr>
          <w:sz w:val="28"/>
          <w:szCs w:val="28"/>
        </w:rPr>
        <w:t xml:space="preserve"> </w:t>
      </w:r>
      <w:r w:rsidR="006B7913">
        <w:rPr>
          <w:sz w:val="28"/>
          <w:szCs w:val="28"/>
        </w:rPr>
        <w:t>nhiều tổ chức, cá nhân</w:t>
      </w:r>
      <w:r w:rsidR="00567309" w:rsidRPr="00F155B0">
        <w:rPr>
          <w:sz w:val="28"/>
          <w:szCs w:val="28"/>
        </w:rPr>
        <w:t xml:space="preserve"> vi phạm </w:t>
      </w:r>
      <w:r w:rsidR="008A501E">
        <w:rPr>
          <w:sz w:val="28"/>
          <w:szCs w:val="28"/>
        </w:rPr>
        <w:t xml:space="preserve">với </w:t>
      </w:r>
      <w:r w:rsidR="002B6E6A" w:rsidRPr="00F155B0">
        <w:rPr>
          <w:sz w:val="28"/>
          <w:szCs w:val="28"/>
          <w:bdr w:val="none" w:sz="0" w:space="0" w:color="auto" w:frame="1"/>
          <w:lang w:val="en-GB"/>
        </w:rPr>
        <w:t>thủ thuật hết sức tinh vi, sử dụng công nghệ hiện đại để đối phó với cơ quan quản lý nhằm thu lợi bất chính.</w:t>
      </w:r>
      <w:r w:rsidR="002B6E6A">
        <w:rPr>
          <w:sz w:val="28"/>
          <w:szCs w:val="28"/>
          <w:bdr w:val="none" w:sz="0" w:space="0" w:color="auto" w:frame="1"/>
          <w:lang w:val="en-GB"/>
        </w:rPr>
        <w:t xml:space="preserve"> </w:t>
      </w:r>
    </w:p>
    <w:p w:rsidR="004B65F2" w:rsidRPr="00F155B0" w:rsidRDefault="00034675" w:rsidP="001D3CE0">
      <w:pPr>
        <w:spacing w:before="120" w:after="120"/>
        <w:ind w:firstLine="720"/>
        <w:jc w:val="both"/>
        <w:rPr>
          <w:color w:val="000000"/>
          <w:sz w:val="28"/>
          <w:szCs w:val="28"/>
        </w:rPr>
      </w:pPr>
      <w:r w:rsidRPr="00F155B0">
        <w:rPr>
          <w:color w:val="000000"/>
          <w:sz w:val="28"/>
          <w:szCs w:val="28"/>
        </w:rPr>
        <w:lastRenderedPageBreak/>
        <w:t xml:space="preserve">Gần đây, </w:t>
      </w:r>
      <w:r w:rsidR="004F5AD2" w:rsidRPr="00F155B0">
        <w:rPr>
          <w:color w:val="000000"/>
          <w:sz w:val="28"/>
          <w:szCs w:val="28"/>
        </w:rPr>
        <w:t>tại các địa phương</w:t>
      </w:r>
      <w:r w:rsidR="004F5AD2">
        <w:rPr>
          <w:color w:val="000000"/>
          <w:sz w:val="28"/>
          <w:szCs w:val="28"/>
        </w:rPr>
        <w:t>,</w:t>
      </w:r>
      <w:r w:rsidR="004F5AD2" w:rsidRPr="00F155B0">
        <w:rPr>
          <w:color w:val="000000"/>
          <w:sz w:val="28"/>
          <w:szCs w:val="28"/>
        </w:rPr>
        <w:t xml:space="preserve"> </w:t>
      </w:r>
      <w:r w:rsidRPr="00F155B0">
        <w:rPr>
          <w:color w:val="000000"/>
          <w:sz w:val="28"/>
          <w:szCs w:val="28"/>
        </w:rPr>
        <w:t xml:space="preserve">qua công tác thanh tra, kiểm tra chất lượng xăng dầu lưu thông trên thị trường, các cơ quan </w:t>
      </w:r>
      <w:r w:rsidRPr="003A336B">
        <w:rPr>
          <w:color w:val="000000"/>
          <w:sz w:val="28"/>
          <w:szCs w:val="28"/>
        </w:rPr>
        <w:t>c</w:t>
      </w:r>
      <w:r w:rsidRPr="00F155B0">
        <w:rPr>
          <w:color w:val="000000"/>
          <w:sz w:val="28"/>
          <w:szCs w:val="28"/>
        </w:rPr>
        <w:t xml:space="preserve">hức năng đã phát hiện một số cơ sở có hành vi </w:t>
      </w:r>
      <w:r w:rsidR="00F710DA">
        <w:rPr>
          <w:color w:val="000000"/>
          <w:sz w:val="28"/>
          <w:szCs w:val="28"/>
        </w:rPr>
        <w:t>vi phạm về chất lượng</w:t>
      </w:r>
      <w:r w:rsidR="0034543B">
        <w:rPr>
          <w:color w:val="000000"/>
          <w:sz w:val="28"/>
          <w:szCs w:val="28"/>
        </w:rPr>
        <w:t xml:space="preserve"> đặc biệt là hành vi </w:t>
      </w:r>
      <w:r w:rsidRPr="00F155B0">
        <w:rPr>
          <w:color w:val="000000"/>
          <w:sz w:val="28"/>
          <w:szCs w:val="28"/>
        </w:rPr>
        <w:t>pha chất dung môi và chất tạo màu vào xăng để gian lận về chất lượng</w:t>
      </w:r>
      <w:r w:rsidR="00AE0086">
        <w:rPr>
          <w:color w:val="000000"/>
          <w:sz w:val="28"/>
          <w:szCs w:val="28"/>
        </w:rPr>
        <w:t xml:space="preserve">, </w:t>
      </w:r>
      <w:r w:rsidR="00AE0086" w:rsidRPr="00F155B0">
        <w:rPr>
          <w:sz w:val="28"/>
          <w:szCs w:val="28"/>
        </w:rPr>
        <w:t>pha trộn xăng chất lượng thấp, giá thấp vào xăng chất lượng cao để bán theo giá xăng có chất lượng cao</w:t>
      </w:r>
      <w:r w:rsidR="002B4555" w:rsidRPr="00F155B0">
        <w:rPr>
          <w:color w:val="000000"/>
          <w:sz w:val="28"/>
          <w:szCs w:val="28"/>
        </w:rPr>
        <w:t xml:space="preserve">; </w:t>
      </w:r>
      <w:r w:rsidR="00496194">
        <w:rPr>
          <w:color w:val="000000"/>
          <w:sz w:val="28"/>
          <w:szCs w:val="28"/>
        </w:rPr>
        <w:t>bên cạnh những hành vi vi phạm</w:t>
      </w:r>
      <w:r w:rsidR="002B4555" w:rsidRPr="00F155B0">
        <w:rPr>
          <w:sz w:val="28"/>
          <w:szCs w:val="28"/>
        </w:rPr>
        <w:t xml:space="preserve"> về đo lường như: phá niêm phong, kẹp chì để điều chỉnh, làm sai lệch kết quả đo; sử dụng cột đo đã sửa chữa lại nhưng không qua kiểm định hoặc quá thời hạn kiểm định, </w:t>
      </w:r>
      <w:r w:rsidR="00496194" w:rsidRPr="00F155B0">
        <w:rPr>
          <w:sz w:val="28"/>
          <w:szCs w:val="28"/>
        </w:rPr>
        <w:t>tác động trực tiếp vào chíp điện tử của bộ điều khiển trong cột đo xăng dầu làm thay đổi tỉ số đếm, sai lệch về số lượng xăn</w:t>
      </w:r>
      <w:r w:rsidR="000F2DAB">
        <w:rPr>
          <w:sz w:val="28"/>
          <w:szCs w:val="28"/>
        </w:rPr>
        <w:t>g</w:t>
      </w:r>
      <w:r w:rsidR="006B7913">
        <w:rPr>
          <w:sz w:val="28"/>
          <w:szCs w:val="28"/>
        </w:rPr>
        <w:t xml:space="preserve"> nhằm thu lợi b</w:t>
      </w:r>
      <w:r w:rsidR="00BF0140">
        <w:rPr>
          <w:sz w:val="28"/>
          <w:szCs w:val="28"/>
        </w:rPr>
        <w:t xml:space="preserve">ất chính, gây hư hại cho </w:t>
      </w:r>
      <w:r w:rsidR="008E27BF">
        <w:rPr>
          <w:sz w:val="28"/>
          <w:szCs w:val="28"/>
        </w:rPr>
        <w:t>phương tiện, thiết bị, ảnh hưởng đến quyền lợi của người tiêu dùng</w:t>
      </w:r>
      <w:r w:rsidR="002C5B98">
        <w:rPr>
          <w:sz w:val="28"/>
          <w:szCs w:val="28"/>
        </w:rPr>
        <w:t xml:space="preserve"> và xã hội.</w:t>
      </w:r>
      <w:r w:rsidR="002B4555" w:rsidRPr="00F155B0">
        <w:rPr>
          <w:sz w:val="28"/>
          <w:szCs w:val="28"/>
        </w:rPr>
        <w:t xml:space="preserve">. </w:t>
      </w:r>
    </w:p>
    <w:p w:rsidR="00C001CF" w:rsidRPr="005B6D85" w:rsidRDefault="0016126C" w:rsidP="001D3CE0">
      <w:pPr>
        <w:spacing w:before="120" w:after="120"/>
        <w:ind w:firstLine="720"/>
        <w:jc w:val="both"/>
        <w:rPr>
          <w:b/>
          <w:i/>
          <w:sz w:val="28"/>
          <w:szCs w:val="28"/>
          <w:lang w:val="pl-PL"/>
        </w:rPr>
      </w:pPr>
      <w:r w:rsidRPr="005B6D85">
        <w:rPr>
          <w:b/>
          <w:i/>
          <w:sz w:val="28"/>
          <w:szCs w:val="28"/>
          <w:lang w:val="pl-PL"/>
        </w:rPr>
        <w:t xml:space="preserve">2. </w:t>
      </w:r>
      <w:r w:rsidR="00D25D06" w:rsidRPr="005B6D85">
        <w:rPr>
          <w:b/>
          <w:i/>
          <w:sz w:val="28"/>
          <w:szCs w:val="28"/>
          <w:lang w:val="pl-PL"/>
        </w:rPr>
        <w:t>Tình hình</w:t>
      </w:r>
      <w:r w:rsidRPr="005B6D85">
        <w:rPr>
          <w:b/>
          <w:i/>
          <w:sz w:val="28"/>
          <w:szCs w:val="28"/>
          <w:lang w:val="pl-PL"/>
        </w:rPr>
        <w:t xml:space="preserve"> </w:t>
      </w:r>
      <w:r w:rsidR="00630687" w:rsidRPr="005B6D85">
        <w:rPr>
          <w:b/>
          <w:i/>
          <w:sz w:val="28"/>
          <w:szCs w:val="28"/>
          <w:lang w:val="pl-PL"/>
        </w:rPr>
        <w:t xml:space="preserve">chấp hành </w:t>
      </w:r>
      <w:r w:rsidR="00B955D4" w:rsidRPr="005B6D85">
        <w:rPr>
          <w:b/>
          <w:i/>
          <w:sz w:val="28"/>
          <w:szCs w:val="28"/>
          <w:lang w:val="pl-PL"/>
        </w:rPr>
        <w:t xml:space="preserve">các quy định của </w:t>
      </w:r>
      <w:r w:rsidR="00630687" w:rsidRPr="005B6D85">
        <w:rPr>
          <w:b/>
          <w:i/>
          <w:sz w:val="28"/>
          <w:szCs w:val="28"/>
          <w:lang w:val="pl-PL"/>
        </w:rPr>
        <w:t xml:space="preserve">pháp luật </w:t>
      </w:r>
      <w:r w:rsidR="00975079" w:rsidRPr="005B6D85">
        <w:rPr>
          <w:b/>
          <w:i/>
          <w:sz w:val="28"/>
          <w:szCs w:val="28"/>
          <w:lang w:val="pl-PL"/>
        </w:rPr>
        <w:t>về</w:t>
      </w:r>
      <w:r w:rsidR="00B955D4" w:rsidRPr="005B6D85">
        <w:rPr>
          <w:b/>
          <w:i/>
          <w:sz w:val="28"/>
          <w:szCs w:val="28"/>
          <w:lang w:val="pl-PL"/>
        </w:rPr>
        <w:t xml:space="preserve"> việc</w:t>
      </w:r>
      <w:r w:rsidR="00975079" w:rsidRPr="005B6D85">
        <w:rPr>
          <w:b/>
          <w:i/>
          <w:sz w:val="28"/>
          <w:szCs w:val="28"/>
          <w:lang w:val="pl-PL"/>
        </w:rPr>
        <w:t xml:space="preserve"> </w:t>
      </w:r>
      <w:r w:rsidR="00B955D4" w:rsidRPr="005B6D85">
        <w:rPr>
          <w:b/>
          <w:i/>
          <w:sz w:val="28"/>
          <w:szCs w:val="28"/>
          <w:lang w:val="pl-PL"/>
        </w:rPr>
        <w:t>sử dụng mã số mã vạch</w:t>
      </w:r>
    </w:p>
    <w:p w:rsidR="00303426" w:rsidRDefault="00EA458D" w:rsidP="001D3CE0">
      <w:pPr>
        <w:spacing w:before="120" w:after="120"/>
        <w:ind w:firstLine="720"/>
        <w:jc w:val="both"/>
        <w:rPr>
          <w:sz w:val="28"/>
          <w:szCs w:val="28"/>
          <w:lang w:val="vi-VN"/>
        </w:rPr>
      </w:pPr>
      <w:r w:rsidRPr="00F155B0">
        <w:rPr>
          <w:sz w:val="28"/>
          <w:szCs w:val="28"/>
          <w:lang w:val="vi-VN"/>
        </w:rPr>
        <w:t xml:space="preserve">Mã số mã vạch (MSMV) là một trong các công nghệ nhận dạng và thu </w:t>
      </w:r>
      <w:r w:rsidR="00303426">
        <w:rPr>
          <w:sz w:val="28"/>
          <w:szCs w:val="28"/>
        </w:rPr>
        <w:t>nhận</w:t>
      </w:r>
      <w:r w:rsidRPr="00F155B0">
        <w:rPr>
          <w:sz w:val="28"/>
          <w:szCs w:val="28"/>
          <w:lang w:val="vi-VN"/>
        </w:rPr>
        <w:t xml:space="preserve"> dữ liệu tự động</w:t>
      </w:r>
      <w:r w:rsidR="00303426">
        <w:rPr>
          <w:sz w:val="28"/>
          <w:szCs w:val="28"/>
        </w:rPr>
        <w:t xml:space="preserve">, trong đó mã số đóng vai trò </w:t>
      </w:r>
      <w:r w:rsidR="003273E3">
        <w:rPr>
          <w:sz w:val="28"/>
          <w:szCs w:val="28"/>
        </w:rPr>
        <w:t>định danh và xác định</w:t>
      </w:r>
      <w:r w:rsidR="00303426">
        <w:rPr>
          <w:sz w:val="28"/>
          <w:szCs w:val="28"/>
        </w:rPr>
        <w:t xml:space="preserve"> đối tượng mang mã</w:t>
      </w:r>
      <w:r w:rsidR="00325EE4">
        <w:rPr>
          <w:sz w:val="28"/>
          <w:szCs w:val="28"/>
        </w:rPr>
        <w:t>;</w:t>
      </w:r>
      <w:r w:rsidR="00303426">
        <w:rPr>
          <w:sz w:val="28"/>
          <w:szCs w:val="28"/>
        </w:rPr>
        <w:t xml:space="preserve"> mã vạch đóng vai trò vật mang thông tin giúp máy quét có thể quét và thu nhận </w:t>
      </w:r>
      <w:r w:rsidR="003273E3">
        <w:rPr>
          <w:sz w:val="28"/>
          <w:szCs w:val="28"/>
        </w:rPr>
        <w:t xml:space="preserve">tự động </w:t>
      </w:r>
      <w:r w:rsidR="00303426">
        <w:rPr>
          <w:sz w:val="28"/>
          <w:szCs w:val="28"/>
        </w:rPr>
        <w:t>dữ liệu</w:t>
      </w:r>
      <w:r w:rsidRPr="00F155B0">
        <w:rPr>
          <w:sz w:val="28"/>
          <w:szCs w:val="28"/>
          <w:lang w:val="vi-VN"/>
        </w:rPr>
        <w:t>.</w:t>
      </w:r>
    </w:p>
    <w:p w:rsidR="006E61E3" w:rsidRDefault="00EA458D" w:rsidP="001D3CE0">
      <w:pPr>
        <w:spacing w:before="120" w:after="120"/>
        <w:ind w:firstLine="720"/>
        <w:jc w:val="both"/>
        <w:rPr>
          <w:iCs/>
          <w:sz w:val="28"/>
          <w:szCs w:val="28"/>
          <w:lang w:val="nl-NL"/>
        </w:rPr>
      </w:pPr>
      <w:r w:rsidRPr="00F155B0">
        <w:rPr>
          <w:sz w:val="28"/>
          <w:szCs w:val="28"/>
          <w:lang w:val="vi-VN"/>
        </w:rPr>
        <w:t>Tr</w:t>
      </w:r>
      <w:r w:rsidR="00303426">
        <w:rPr>
          <w:sz w:val="28"/>
          <w:szCs w:val="28"/>
        </w:rPr>
        <w:t xml:space="preserve">ong thương mại, </w:t>
      </w:r>
      <w:r w:rsidRPr="00F155B0">
        <w:rPr>
          <w:sz w:val="28"/>
          <w:szCs w:val="28"/>
          <w:lang w:val="vi-VN"/>
        </w:rPr>
        <w:t xml:space="preserve">MSMV </w:t>
      </w:r>
      <w:r w:rsidR="00303426">
        <w:rPr>
          <w:sz w:val="28"/>
          <w:szCs w:val="28"/>
        </w:rPr>
        <w:t>được ứng dụng phục vụ quản lý bán hàng, giao nhận, vận chuyển, kho bãi</w:t>
      </w:r>
      <w:r w:rsidR="009B1961">
        <w:rPr>
          <w:sz w:val="28"/>
          <w:szCs w:val="28"/>
        </w:rPr>
        <w:t xml:space="preserve">, </w:t>
      </w:r>
      <w:r w:rsidR="009B1961" w:rsidRPr="009B1961">
        <w:rPr>
          <w:sz w:val="28"/>
          <w:szCs w:val="28"/>
        </w:rPr>
        <w:t>xác định nguồn gốc hàng hóa</w:t>
      </w:r>
      <w:r w:rsidR="009B1961">
        <w:rPr>
          <w:sz w:val="28"/>
          <w:szCs w:val="28"/>
        </w:rPr>
        <w:t xml:space="preserve"> </w:t>
      </w:r>
      <w:r w:rsidR="00303426">
        <w:rPr>
          <w:sz w:val="28"/>
          <w:szCs w:val="28"/>
        </w:rPr>
        <w:t xml:space="preserve">…, loại MSMV được áp dụng phổ biến nhất trong chuỗi cung ứng là MSMV của Tổ chức MSMV quốc tế GS1 mà Việt Nam là một thành viên. </w:t>
      </w:r>
      <w:r w:rsidR="003273E3">
        <w:rPr>
          <w:iCs/>
          <w:sz w:val="28"/>
          <w:szCs w:val="28"/>
          <w:lang w:val="nl-NL"/>
        </w:rPr>
        <w:t xml:space="preserve">, </w:t>
      </w:r>
    </w:p>
    <w:p w:rsidR="000B3C22" w:rsidRPr="00F155B0" w:rsidRDefault="00914752" w:rsidP="001D3CE0">
      <w:pPr>
        <w:spacing w:before="120" w:after="120"/>
        <w:ind w:firstLine="720"/>
        <w:jc w:val="both"/>
        <w:rPr>
          <w:iCs/>
          <w:sz w:val="28"/>
          <w:szCs w:val="28"/>
          <w:lang w:val="nl-NL"/>
        </w:rPr>
      </w:pPr>
      <w:r>
        <w:rPr>
          <w:iCs/>
          <w:sz w:val="28"/>
          <w:szCs w:val="28"/>
          <w:lang w:val="nl-NL"/>
        </w:rPr>
        <w:t>Trong thời gian qua, c</w:t>
      </w:r>
      <w:r w:rsidR="006E61E3">
        <w:rPr>
          <w:iCs/>
          <w:sz w:val="28"/>
          <w:szCs w:val="28"/>
          <w:lang w:val="nl-NL"/>
        </w:rPr>
        <w:t xml:space="preserve">ông tác quản lý </w:t>
      </w:r>
      <w:r w:rsidR="003273E3">
        <w:rPr>
          <w:iCs/>
          <w:sz w:val="28"/>
          <w:szCs w:val="28"/>
          <w:lang w:val="nl-NL"/>
        </w:rPr>
        <w:t xml:space="preserve">hoạt động cấp và sử dụng MSMV ở Việt Nam </w:t>
      </w:r>
      <w:r w:rsidR="00A66FB9">
        <w:rPr>
          <w:iCs/>
          <w:sz w:val="28"/>
          <w:szCs w:val="28"/>
          <w:lang w:val="nl-NL"/>
        </w:rPr>
        <w:t xml:space="preserve">đã và </w:t>
      </w:r>
      <w:r w:rsidR="003273E3">
        <w:rPr>
          <w:iCs/>
          <w:sz w:val="28"/>
          <w:szCs w:val="28"/>
          <w:lang w:val="nl-NL"/>
        </w:rPr>
        <w:t>đang được điều chỉnh bởi hệ thống c</w:t>
      </w:r>
      <w:r w:rsidR="00BD6F8F" w:rsidRPr="00F155B0">
        <w:rPr>
          <w:iCs/>
          <w:sz w:val="28"/>
          <w:szCs w:val="28"/>
          <w:lang w:val="nl-NL"/>
        </w:rPr>
        <w:t xml:space="preserve">ác văn bản quy phạm pháp luật </w:t>
      </w:r>
      <w:r w:rsidR="003273E3">
        <w:rPr>
          <w:iCs/>
          <w:sz w:val="28"/>
          <w:szCs w:val="28"/>
          <w:lang w:val="nl-NL"/>
        </w:rPr>
        <w:t>gồm</w:t>
      </w:r>
      <w:r w:rsidR="000B3C22" w:rsidRPr="00F155B0">
        <w:rPr>
          <w:iCs/>
          <w:sz w:val="28"/>
          <w:szCs w:val="28"/>
          <w:lang w:val="nl-NL"/>
        </w:rPr>
        <w:t xml:space="preserve">: </w:t>
      </w:r>
    </w:p>
    <w:p w:rsidR="004664F0" w:rsidRPr="00F155B0" w:rsidRDefault="000B3C22" w:rsidP="001D3CE0">
      <w:pPr>
        <w:spacing w:before="120" w:after="120"/>
        <w:ind w:firstLine="720"/>
        <w:jc w:val="both"/>
        <w:rPr>
          <w:sz w:val="28"/>
          <w:szCs w:val="28"/>
          <w:lang w:val="pl-PL"/>
        </w:rPr>
      </w:pPr>
      <w:r w:rsidRPr="00F155B0">
        <w:rPr>
          <w:iCs/>
          <w:sz w:val="28"/>
          <w:szCs w:val="28"/>
          <w:lang w:val="nl-NL"/>
        </w:rPr>
        <w:t xml:space="preserve">- </w:t>
      </w:r>
      <w:r w:rsidR="00126AC3" w:rsidRPr="00F155B0">
        <w:rPr>
          <w:iCs/>
          <w:sz w:val="28"/>
          <w:szCs w:val="28"/>
          <w:lang w:val="nl-NL"/>
        </w:rPr>
        <w:t>Quyết</w:t>
      </w:r>
      <w:r w:rsidRPr="00F155B0">
        <w:rPr>
          <w:iCs/>
          <w:sz w:val="28"/>
          <w:szCs w:val="28"/>
          <w:lang w:val="nl-NL"/>
        </w:rPr>
        <w:t xml:space="preserve"> định số 45/2002/QĐ-TTg ngày 27/3/2002 của Thủ tướng Chính phủ ban hành </w:t>
      </w:r>
      <w:r w:rsidR="00126AC3" w:rsidRPr="00F155B0">
        <w:rPr>
          <w:iCs/>
          <w:sz w:val="28"/>
          <w:szCs w:val="28"/>
          <w:lang w:val="nl-NL"/>
        </w:rPr>
        <w:t>quy định nội dung quản lý nhà nư</w:t>
      </w:r>
      <w:r w:rsidR="00126AC3" w:rsidRPr="00F155B0">
        <w:rPr>
          <w:iCs/>
          <w:sz w:val="28"/>
          <w:szCs w:val="28"/>
          <w:lang w:val="nl-NL"/>
        </w:rPr>
        <w:softHyphen/>
        <w:t>ớc về mã số mã vạch và cơ quan quản lý nhà nư</w:t>
      </w:r>
      <w:r w:rsidR="00126AC3" w:rsidRPr="00F155B0">
        <w:rPr>
          <w:iCs/>
          <w:sz w:val="28"/>
          <w:szCs w:val="28"/>
          <w:lang w:val="nl-NL"/>
        </w:rPr>
        <w:softHyphen/>
        <w:t>ớc về mã số mã vạch</w:t>
      </w:r>
      <w:r w:rsidR="00126AC3" w:rsidRPr="00F155B0">
        <w:rPr>
          <w:sz w:val="28"/>
          <w:szCs w:val="28"/>
          <w:lang w:val="pl-PL"/>
        </w:rPr>
        <w:t xml:space="preserve">. </w:t>
      </w:r>
    </w:p>
    <w:p w:rsidR="004664F0" w:rsidRPr="00F155B0" w:rsidRDefault="00B83EF4" w:rsidP="001D3CE0">
      <w:pPr>
        <w:spacing w:before="120" w:after="120"/>
        <w:jc w:val="both"/>
        <w:rPr>
          <w:color w:val="FF0000"/>
          <w:sz w:val="28"/>
          <w:szCs w:val="28"/>
          <w:lang w:val="pl-PL"/>
        </w:rPr>
      </w:pPr>
      <w:r>
        <w:rPr>
          <w:sz w:val="28"/>
          <w:szCs w:val="28"/>
          <w:lang w:val="nl-NL"/>
        </w:rPr>
        <w:t xml:space="preserve">         </w:t>
      </w:r>
      <w:r w:rsidR="000B3C22" w:rsidRPr="00F155B0">
        <w:rPr>
          <w:sz w:val="28"/>
          <w:szCs w:val="28"/>
          <w:lang w:val="nl-NL"/>
        </w:rPr>
        <w:t xml:space="preserve">- Quyết định số </w:t>
      </w:r>
      <w:r w:rsidR="000B3C22" w:rsidRPr="00F155B0">
        <w:rPr>
          <w:bCs/>
          <w:sz w:val="28"/>
          <w:szCs w:val="28"/>
          <w:lang w:val="nl-NL"/>
        </w:rPr>
        <w:t>15/2006/QĐ-BKHCN</w:t>
      </w:r>
      <w:r w:rsidR="000B3C22" w:rsidRPr="00F155B0">
        <w:rPr>
          <w:sz w:val="28"/>
          <w:szCs w:val="28"/>
          <w:lang w:val="es-ES"/>
        </w:rPr>
        <w:t xml:space="preserve"> n</w:t>
      </w:r>
      <w:r w:rsidR="004664F0" w:rsidRPr="00F155B0">
        <w:rPr>
          <w:sz w:val="28"/>
          <w:szCs w:val="28"/>
          <w:lang w:val="es-ES"/>
        </w:rPr>
        <w:t xml:space="preserve">gày </w:t>
      </w:r>
      <w:r w:rsidR="000B3C22" w:rsidRPr="00F155B0">
        <w:rPr>
          <w:sz w:val="28"/>
          <w:szCs w:val="28"/>
          <w:lang w:val="es-ES"/>
        </w:rPr>
        <w:t>23/8/2006 của</w:t>
      </w:r>
      <w:r w:rsidR="004664F0" w:rsidRPr="00F155B0">
        <w:rPr>
          <w:sz w:val="28"/>
          <w:szCs w:val="28"/>
          <w:lang w:val="es-ES"/>
        </w:rPr>
        <w:t xml:space="preserve"> Bộ trưởng Bộ KH&amp;CN ban hành </w:t>
      </w:r>
      <w:r w:rsidR="004664F0" w:rsidRPr="00F155B0">
        <w:rPr>
          <w:bCs/>
          <w:sz w:val="28"/>
          <w:szCs w:val="28"/>
          <w:lang w:val="nl-NL"/>
        </w:rPr>
        <w:t>quy định về việc cấp, ban hành và quản lý mã số, mã vạch.</w:t>
      </w:r>
    </w:p>
    <w:p w:rsidR="004664F0" w:rsidRDefault="000B3C22" w:rsidP="001D3CE0">
      <w:pPr>
        <w:pStyle w:val="FootnoteText"/>
        <w:spacing w:before="120" w:after="120"/>
        <w:ind w:firstLine="630"/>
        <w:jc w:val="both"/>
        <w:rPr>
          <w:color w:val="000000"/>
          <w:sz w:val="28"/>
          <w:szCs w:val="28"/>
          <w:lang w:val="nl-NL"/>
        </w:rPr>
      </w:pPr>
      <w:r w:rsidRPr="00F155B0">
        <w:rPr>
          <w:sz w:val="28"/>
          <w:szCs w:val="28"/>
          <w:lang w:val="nl-NL"/>
        </w:rPr>
        <w:t xml:space="preserve">- Thông tư </w:t>
      </w:r>
      <w:r w:rsidRPr="00F155B0">
        <w:rPr>
          <w:iCs/>
          <w:sz w:val="28"/>
          <w:szCs w:val="28"/>
          <w:lang w:val="nl-NL"/>
        </w:rPr>
        <w:t>số</w:t>
      </w:r>
      <w:r w:rsidRPr="00F155B0">
        <w:rPr>
          <w:sz w:val="28"/>
          <w:szCs w:val="28"/>
          <w:lang w:val="nl-NL"/>
        </w:rPr>
        <w:t xml:space="preserve"> 16/2011/TT-BKHCN ngày 30/6/2011 của </w:t>
      </w:r>
      <w:r w:rsidR="004664F0" w:rsidRPr="00F155B0">
        <w:rPr>
          <w:sz w:val="28"/>
          <w:szCs w:val="28"/>
          <w:lang w:val="nl-NL"/>
        </w:rPr>
        <w:t xml:space="preserve">Bộ KH&amp;CN ban hành sửa </w:t>
      </w:r>
      <w:r w:rsidR="004664F0" w:rsidRPr="00F155B0">
        <w:rPr>
          <w:bCs/>
          <w:sz w:val="28"/>
          <w:szCs w:val="28"/>
          <w:lang w:val="nl-NL"/>
        </w:rPr>
        <w:t xml:space="preserve">đổi, bổ sung </w:t>
      </w:r>
      <w:r w:rsidR="004664F0" w:rsidRPr="00F155B0">
        <w:rPr>
          <w:sz w:val="28"/>
          <w:szCs w:val="28"/>
          <w:lang w:val="nl-NL"/>
        </w:rPr>
        <w:t xml:space="preserve">một số điều của "Quy định về việc cấp, sử dụng và quản lý mã số mã vạch" ban hành kèm theo Quyết định số </w:t>
      </w:r>
      <w:r w:rsidR="004664F0" w:rsidRPr="00F155B0">
        <w:rPr>
          <w:bCs/>
          <w:sz w:val="28"/>
          <w:szCs w:val="28"/>
          <w:lang w:val="nl-NL"/>
        </w:rPr>
        <w:t>15/2006/QĐ-BKHCN ngày 23 tháng 8 năm 2006</w:t>
      </w:r>
      <w:r w:rsidR="004664F0" w:rsidRPr="00F155B0">
        <w:rPr>
          <w:color w:val="000000"/>
          <w:sz w:val="28"/>
          <w:szCs w:val="28"/>
          <w:lang w:val="nl-NL"/>
        </w:rPr>
        <w:t>.</w:t>
      </w:r>
    </w:p>
    <w:p w:rsidR="003273E3" w:rsidRPr="00F155B0" w:rsidRDefault="003273E3" w:rsidP="001D3CE0">
      <w:pPr>
        <w:pStyle w:val="FootnoteText"/>
        <w:spacing w:before="120" w:after="120"/>
        <w:ind w:firstLine="630"/>
        <w:jc w:val="both"/>
        <w:rPr>
          <w:color w:val="000000"/>
          <w:sz w:val="28"/>
          <w:szCs w:val="28"/>
          <w:lang w:val="nl-NL"/>
        </w:rPr>
      </w:pPr>
      <w:r>
        <w:rPr>
          <w:color w:val="000000"/>
          <w:sz w:val="28"/>
          <w:szCs w:val="28"/>
          <w:lang w:val="nl-NL"/>
        </w:rPr>
        <w:t>- Thông tư số 232/2016/TT-BTC</w:t>
      </w:r>
      <w:r w:rsidR="00584AD4">
        <w:rPr>
          <w:color w:val="000000"/>
          <w:sz w:val="28"/>
          <w:szCs w:val="28"/>
          <w:lang w:val="nl-NL"/>
        </w:rPr>
        <w:t xml:space="preserve"> ngày 11/11/2016 của Bộ</w:t>
      </w:r>
      <w:r>
        <w:rPr>
          <w:color w:val="000000"/>
          <w:sz w:val="28"/>
          <w:szCs w:val="28"/>
          <w:lang w:val="nl-NL"/>
        </w:rPr>
        <w:t xml:space="preserve"> Tài chính quy định mức thu, chế độ thu, nộp, quản lý và sử dụng phí cấp mã số mã vạch. </w:t>
      </w:r>
    </w:p>
    <w:p w:rsidR="00CF5EF4" w:rsidRPr="00F155B0" w:rsidRDefault="009F785A" w:rsidP="001D3CE0">
      <w:pPr>
        <w:pStyle w:val="FootnoteText"/>
        <w:spacing w:before="120" w:after="120"/>
        <w:ind w:firstLine="720"/>
        <w:jc w:val="both"/>
        <w:rPr>
          <w:sz w:val="28"/>
          <w:szCs w:val="28"/>
          <w:lang w:val="vi-VN"/>
        </w:rPr>
      </w:pPr>
      <w:r>
        <w:rPr>
          <w:sz w:val="28"/>
          <w:szCs w:val="28"/>
          <w:lang w:val="es-ES"/>
        </w:rPr>
        <w:t xml:space="preserve">Với vai trò là cơ quan giúp Bộ Khoa học và Công nghệ quản lý </w:t>
      </w:r>
      <w:r w:rsidR="00A66FB9">
        <w:rPr>
          <w:sz w:val="28"/>
          <w:szCs w:val="28"/>
          <w:lang w:val="es-ES"/>
        </w:rPr>
        <w:t xml:space="preserve">nhà nước </w:t>
      </w:r>
      <w:r>
        <w:rPr>
          <w:sz w:val="28"/>
          <w:szCs w:val="28"/>
          <w:lang w:val="es-ES"/>
        </w:rPr>
        <w:t>MSMV ở Việt Nam, Tổng cục Tiêu chuẩn Đo lường Chất lượng</w:t>
      </w:r>
      <w:r w:rsidR="008E2096">
        <w:rPr>
          <w:sz w:val="28"/>
          <w:szCs w:val="28"/>
          <w:lang w:val="es-ES"/>
        </w:rPr>
        <w:t xml:space="preserve"> (TĐC)</w:t>
      </w:r>
      <w:r>
        <w:rPr>
          <w:sz w:val="28"/>
          <w:szCs w:val="28"/>
          <w:lang w:val="es-ES"/>
        </w:rPr>
        <w:t xml:space="preserve"> </w:t>
      </w:r>
      <w:r w:rsidR="00A66FB9">
        <w:rPr>
          <w:sz w:val="28"/>
          <w:szCs w:val="28"/>
          <w:lang w:val="es-ES"/>
        </w:rPr>
        <w:t>đã triển khai một số hoạt động chính như sau:</w:t>
      </w:r>
    </w:p>
    <w:p w:rsidR="00A66FB9" w:rsidRDefault="00E22F46" w:rsidP="001D3CE0">
      <w:pPr>
        <w:pStyle w:val="FootnoteText"/>
        <w:spacing w:before="120" w:after="120"/>
        <w:ind w:firstLine="720"/>
        <w:jc w:val="both"/>
        <w:rPr>
          <w:sz w:val="28"/>
          <w:szCs w:val="28"/>
          <w:lang w:val="es-ES"/>
        </w:rPr>
      </w:pPr>
      <w:r>
        <w:rPr>
          <w:sz w:val="28"/>
          <w:szCs w:val="28"/>
          <w:lang w:val="es-ES"/>
        </w:rPr>
        <w:t xml:space="preserve">- </w:t>
      </w:r>
      <w:r w:rsidR="00A66FB9">
        <w:rPr>
          <w:sz w:val="28"/>
          <w:szCs w:val="28"/>
          <w:lang w:val="es-ES"/>
        </w:rPr>
        <w:t>Cấp mã số doanh nghiệp GS1, hướng dẫn doanh nghiệp sử dụng mã doanh nghiệp GS1 đượ</w:t>
      </w:r>
      <w:r w:rsidR="002A58CC">
        <w:rPr>
          <w:sz w:val="28"/>
          <w:szCs w:val="28"/>
          <w:lang w:val="es-ES"/>
        </w:rPr>
        <w:t>c cấp để tạo và sử dụng</w:t>
      </w:r>
      <w:r w:rsidR="00A66FB9">
        <w:rPr>
          <w:sz w:val="28"/>
          <w:szCs w:val="28"/>
          <w:lang w:val="es-ES"/>
        </w:rPr>
        <w:t xml:space="preserve"> MSMV theo chuẩn GS1.</w:t>
      </w:r>
    </w:p>
    <w:p w:rsidR="00A66FB9" w:rsidRDefault="00A114F4" w:rsidP="001D3CE0">
      <w:pPr>
        <w:pStyle w:val="FootnoteText"/>
        <w:spacing w:before="120" w:after="120"/>
        <w:ind w:firstLine="720"/>
        <w:jc w:val="both"/>
        <w:rPr>
          <w:sz w:val="28"/>
          <w:szCs w:val="28"/>
          <w:lang w:val="es-ES"/>
        </w:rPr>
      </w:pPr>
      <w:r>
        <w:rPr>
          <w:sz w:val="28"/>
          <w:szCs w:val="28"/>
          <w:lang w:val="es-ES"/>
        </w:rPr>
        <w:t xml:space="preserve">- </w:t>
      </w:r>
      <w:r w:rsidR="00A66FB9">
        <w:rPr>
          <w:sz w:val="28"/>
          <w:szCs w:val="28"/>
          <w:lang w:val="es-ES"/>
        </w:rPr>
        <w:t xml:space="preserve">Xác nhận việc sử dụng mã nước ngoài cho các doanh nghiệp Việt </w:t>
      </w:r>
      <w:r w:rsidR="00A66FB9" w:rsidRPr="00CD4E74">
        <w:rPr>
          <w:spacing w:val="-4"/>
          <w:sz w:val="28"/>
          <w:szCs w:val="28"/>
          <w:lang w:val="es-ES"/>
        </w:rPr>
        <w:t>Nam gia công sản phẩm gắn mã nước ngoài theo ủy quyền và yêu cầu của đối tác</w:t>
      </w:r>
      <w:r w:rsidR="00A66FB9">
        <w:rPr>
          <w:sz w:val="28"/>
          <w:szCs w:val="28"/>
          <w:lang w:val="es-ES"/>
        </w:rPr>
        <w:t>.</w:t>
      </w:r>
    </w:p>
    <w:p w:rsidR="000A6246" w:rsidRPr="000A6246" w:rsidRDefault="00A114F4" w:rsidP="001D3CE0">
      <w:pPr>
        <w:pStyle w:val="FootnoteText"/>
        <w:spacing w:before="120" w:after="120"/>
        <w:ind w:firstLine="720"/>
        <w:jc w:val="both"/>
        <w:rPr>
          <w:sz w:val="28"/>
          <w:szCs w:val="28"/>
          <w:lang w:val="es-ES"/>
        </w:rPr>
      </w:pPr>
      <w:r>
        <w:rPr>
          <w:sz w:val="28"/>
          <w:szCs w:val="28"/>
          <w:lang w:val="es-ES"/>
        </w:rPr>
        <w:lastRenderedPageBreak/>
        <w:t xml:space="preserve">- </w:t>
      </w:r>
      <w:r w:rsidR="000A6246">
        <w:rPr>
          <w:sz w:val="28"/>
          <w:szCs w:val="28"/>
          <w:lang w:val="es-ES"/>
        </w:rPr>
        <w:t xml:space="preserve">Xây dựng và duy trì hệ thống cơ sở dữ liệu </w:t>
      </w:r>
      <w:r w:rsidR="00325EE4">
        <w:rPr>
          <w:sz w:val="28"/>
          <w:szCs w:val="28"/>
          <w:lang w:val="es-ES"/>
        </w:rPr>
        <w:t xml:space="preserve">quốc gia </w:t>
      </w:r>
      <w:r w:rsidR="000A6246">
        <w:rPr>
          <w:sz w:val="28"/>
          <w:szCs w:val="28"/>
          <w:lang w:val="es-ES"/>
        </w:rPr>
        <w:t xml:space="preserve">về sản phẩm sử dụng </w:t>
      </w:r>
      <w:r w:rsidR="000A6246" w:rsidRPr="000A6246">
        <w:rPr>
          <w:sz w:val="28"/>
          <w:szCs w:val="28"/>
          <w:lang w:val="es-ES"/>
        </w:rPr>
        <w:t>mã số mã vạch</w:t>
      </w:r>
      <w:r w:rsidR="000A6246">
        <w:rPr>
          <w:sz w:val="28"/>
          <w:szCs w:val="28"/>
          <w:lang w:val="es-ES"/>
        </w:rPr>
        <w:t xml:space="preserve"> do doanh nghiệp thành viên khai</w:t>
      </w:r>
      <w:r w:rsidR="00325EE4">
        <w:rPr>
          <w:sz w:val="28"/>
          <w:szCs w:val="28"/>
          <w:lang w:val="es-ES"/>
        </w:rPr>
        <w:t xml:space="preserve"> báo</w:t>
      </w:r>
      <w:r w:rsidR="000A6246">
        <w:rPr>
          <w:sz w:val="28"/>
          <w:szCs w:val="28"/>
          <w:lang w:val="es-ES"/>
        </w:rPr>
        <w:t>.</w:t>
      </w:r>
    </w:p>
    <w:p w:rsidR="00A66FB9" w:rsidRDefault="00A114F4" w:rsidP="001D3CE0">
      <w:pPr>
        <w:pStyle w:val="FootnoteText"/>
        <w:spacing w:before="120" w:after="120"/>
        <w:ind w:firstLine="720"/>
        <w:jc w:val="both"/>
        <w:rPr>
          <w:sz w:val="28"/>
          <w:szCs w:val="28"/>
          <w:lang w:val="es-ES"/>
        </w:rPr>
      </w:pPr>
      <w:r>
        <w:rPr>
          <w:sz w:val="28"/>
          <w:szCs w:val="28"/>
          <w:lang w:val="es-ES"/>
        </w:rPr>
        <w:t xml:space="preserve">- </w:t>
      </w:r>
      <w:r w:rsidR="002A58CC">
        <w:rPr>
          <w:sz w:val="28"/>
          <w:szCs w:val="28"/>
          <w:lang w:val="es-ES"/>
        </w:rPr>
        <w:t>Thu phí cấp và duy trì</w:t>
      </w:r>
      <w:r w:rsidR="00A66FB9">
        <w:rPr>
          <w:sz w:val="28"/>
          <w:szCs w:val="28"/>
          <w:lang w:val="es-ES"/>
        </w:rPr>
        <w:t xml:space="preserve"> mã số mã vạch của doanh nghiệp thành viên.</w:t>
      </w:r>
    </w:p>
    <w:p w:rsidR="00A66FB9" w:rsidRDefault="00A114F4" w:rsidP="001D3CE0">
      <w:pPr>
        <w:pStyle w:val="FootnoteText"/>
        <w:spacing w:before="120" w:after="120"/>
        <w:ind w:firstLine="720"/>
        <w:jc w:val="both"/>
        <w:rPr>
          <w:sz w:val="28"/>
          <w:szCs w:val="28"/>
          <w:lang w:val="es-ES"/>
        </w:rPr>
      </w:pPr>
      <w:r>
        <w:rPr>
          <w:sz w:val="28"/>
          <w:szCs w:val="28"/>
          <w:lang w:val="es-ES"/>
        </w:rPr>
        <w:t xml:space="preserve">- </w:t>
      </w:r>
      <w:r w:rsidR="00A66FB9">
        <w:rPr>
          <w:sz w:val="28"/>
          <w:szCs w:val="28"/>
          <w:lang w:val="es-ES"/>
        </w:rPr>
        <w:t>Thanh tra và xử lý các vi phạm về sử dụng MSMV ở Việt Nam.</w:t>
      </w:r>
    </w:p>
    <w:p w:rsidR="00A1332D" w:rsidRPr="00F155B0" w:rsidRDefault="0069252C" w:rsidP="001D3CE0">
      <w:pPr>
        <w:pStyle w:val="FootnoteText"/>
        <w:spacing w:before="120" w:after="120"/>
        <w:ind w:firstLine="720"/>
        <w:jc w:val="both"/>
        <w:rPr>
          <w:sz w:val="28"/>
          <w:szCs w:val="28"/>
          <w:lang w:val="es-ES"/>
        </w:rPr>
      </w:pPr>
      <w:r>
        <w:rPr>
          <w:sz w:val="28"/>
          <w:szCs w:val="28"/>
        </w:rPr>
        <w:t>Kết quả tổng hợp</w:t>
      </w:r>
      <w:r w:rsidR="00F512F6">
        <w:rPr>
          <w:sz w:val="28"/>
          <w:szCs w:val="28"/>
        </w:rPr>
        <w:t xml:space="preserve"> </w:t>
      </w:r>
      <w:r w:rsidR="003449F7">
        <w:rPr>
          <w:sz w:val="28"/>
          <w:szCs w:val="28"/>
        </w:rPr>
        <w:t>cho thấy</w:t>
      </w:r>
      <w:r>
        <w:rPr>
          <w:sz w:val="28"/>
          <w:szCs w:val="28"/>
        </w:rPr>
        <w:t>,</w:t>
      </w:r>
      <w:r w:rsidR="003449F7">
        <w:rPr>
          <w:sz w:val="28"/>
          <w:szCs w:val="28"/>
        </w:rPr>
        <w:t xml:space="preserve"> t</w:t>
      </w:r>
      <w:r w:rsidR="000A6246">
        <w:rPr>
          <w:sz w:val="28"/>
          <w:szCs w:val="28"/>
        </w:rPr>
        <w:t xml:space="preserve">hực tế </w:t>
      </w:r>
      <w:r w:rsidR="00FD470B">
        <w:rPr>
          <w:sz w:val="28"/>
          <w:szCs w:val="28"/>
        </w:rPr>
        <w:t xml:space="preserve">còn nhiều </w:t>
      </w:r>
      <w:r w:rsidR="00973A3F">
        <w:rPr>
          <w:sz w:val="28"/>
          <w:szCs w:val="28"/>
        </w:rPr>
        <w:t>doanh nghiệp</w:t>
      </w:r>
      <w:r w:rsidR="00FD470B">
        <w:rPr>
          <w:sz w:val="28"/>
          <w:szCs w:val="28"/>
        </w:rPr>
        <w:t xml:space="preserve"> có hành vi </w:t>
      </w:r>
      <w:r w:rsidR="00F512F6">
        <w:rPr>
          <w:sz w:val="28"/>
          <w:szCs w:val="28"/>
        </w:rPr>
        <w:t xml:space="preserve">vi phạm pháp luật </w:t>
      </w:r>
      <w:r w:rsidR="00A1332D" w:rsidRPr="00F155B0">
        <w:rPr>
          <w:sz w:val="28"/>
          <w:szCs w:val="28"/>
          <w:lang w:val="es-ES"/>
        </w:rPr>
        <w:t>về MSMV</w:t>
      </w:r>
      <w:r w:rsidR="00973A3F">
        <w:rPr>
          <w:sz w:val="28"/>
          <w:szCs w:val="28"/>
          <w:lang w:val="es-ES"/>
        </w:rPr>
        <w:t xml:space="preserve"> như:</w:t>
      </w:r>
      <w:r w:rsidR="000A6246">
        <w:rPr>
          <w:sz w:val="28"/>
          <w:szCs w:val="28"/>
          <w:lang w:val="es-ES"/>
        </w:rPr>
        <w:t xml:space="preserve"> </w:t>
      </w:r>
    </w:p>
    <w:p w:rsidR="00F77B00" w:rsidRPr="00E2348F" w:rsidRDefault="00E2348F" w:rsidP="001D3CE0">
      <w:pPr>
        <w:pStyle w:val="FootnoteText"/>
        <w:spacing w:before="120" w:after="120"/>
        <w:ind w:firstLine="720"/>
        <w:jc w:val="both"/>
        <w:rPr>
          <w:sz w:val="28"/>
          <w:szCs w:val="28"/>
        </w:rPr>
      </w:pPr>
      <w:r>
        <w:rPr>
          <w:sz w:val="28"/>
          <w:szCs w:val="28"/>
          <w:lang w:val="es-ES"/>
        </w:rPr>
        <w:t xml:space="preserve">- </w:t>
      </w:r>
      <w:r w:rsidR="00765DBB" w:rsidRPr="00E2348F">
        <w:rPr>
          <w:sz w:val="28"/>
          <w:szCs w:val="28"/>
          <w:lang w:val="es-ES"/>
        </w:rPr>
        <w:t>Không</w:t>
      </w:r>
      <w:r w:rsidR="00F77B00" w:rsidRPr="00E2348F">
        <w:rPr>
          <w:sz w:val="28"/>
          <w:szCs w:val="28"/>
          <w:lang w:val="es-ES"/>
        </w:rPr>
        <w:t xml:space="preserve"> khai báo và cập nhật </w:t>
      </w:r>
      <w:r w:rsidR="000A6246" w:rsidRPr="00E2348F">
        <w:rPr>
          <w:sz w:val="28"/>
          <w:szCs w:val="28"/>
          <w:lang w:val="es-ES"/>
        </w:rPr>
        <w:t>thông tin về sản phẩm sử dụng MSMV</w:t>
      </w:r>
      <w:r>
        <w:rPr>
          <w:sz w:val="28"/>
          <w:szCs w:val="28"/>
          <w:lang w:val="es-ES"/>
        </w:rPr>
        <w:t>;</w:t>
      </w:r>
    </w:p>
    <w:p w:rsidR="006611D3" w:rsidRDefault="00E2348F" w:rsidP="001D3CE0">
      <w:pPr>
        <w:pStyle w:val="FootnoteText"/>
        <w:spacing w:before="120" w:after="120"/>
        <w:ind w:firstLine="720"/>
        <w:jc w:val="both"/>
        <w:rPr>
          <w:sz w:val="28"/>
          <w:szCs w:val="28"/>
        </w:rPr>
      </w:pPr>
      <w:r>
        <w:rPr>
          <w:sz w:val="28"/>
          <w:szCs w:val="28"/>
        </w:rPr>
        <w:t xml:space="preserve">- </w:t>
      </w:r>
      <w:r w:rsidR="00765DBB" w:rsidRPr="00E2348F">
        <w:rPr>
          <w:sz w:val="28"/>
          <w:szCs w:val="28"/>
        </w:rPr>
        <w:t>K</w:t>
      </w:r>
      <w:r w:rsidR="007F16D9" w:rsidRPr="00E2348F">
        <w:rPr>
          <w:sz w:val="28"/>
          <w:szCs w:val="28"/>
          <w:lang w:val="vi-VN"/>
        </w:rPr>
        <w:t>hông thông báo</w:t>
      </w:r>
      <w:r w:rsidR="007F16D9" w:rsidRPr="00E2348F">
        <w:rPr>
          <w:sz w:val="28"/>
          <w:szCs w:val="28"/>
        </w:rPr>
        <w:t>, cập nhật</w:t>
      </w:r>
      <w:r w:rsidR="007F16D9" w:rsidRPr="00E2348F">
        <w:rPr>
          <w:sz w:val="28"/>
          <w:szCs w:val="28"/>
          <w:lang w:val="vi-VN"/>
        </w:rPr>
        <w:t xml:space="preserve"> thông tin khi thay đổi địa </w:t>
      </w:r>
      <w:r w:rsidR="00397D04" w:rsidRPr="00E2348F">
        <w:rPr>
          <w:sz w:val="28"/>
          <w:szCs w:val="28"/>
        </w:rPr>
        <w:t>điểm</w:t>
      </w:r>
      <w:r w:rsidR="007F16D9" w:rsidRPr="00E2348F">
        <w:rPr>
          <w:sz w:val="28"/>
          <w:szCs w:val="28"/>
        </w:rPr>
        <w:t xml:space="preserve">, </w:t>
      </w:r>
      <w:r w:rsidR="00397D04" w:rsidRPr="00E2348F">
        <w:rPr>
          <w:sz w:val="28"/>
          <w:szCs w:val="28"/>
        </w:rPr>
        <w:t xml:space="preserve">tên gọi, </w:t>
      </w:r>
      <w:r w:rsidR="007F16D9" w:rsidRPr="00E2348F">
        <w:rPr>
          <w:sz w:val="28"/>
          <w:szCs w:val="28"/>
        </w:rPr>
        <w:t>chủ sở hữu</w:t>
      </w:r>
      <w:r w:rsidR="006611D3">
        <w:rPr>
          <w:sz w:val="28"/>
          <w:szCs w:val="28"/>
        </w:rPr>
        <w:t>;</w:t>
      </w:r>
    </w:p>
    <w:p w:rsidR="00E2348F" w:rsidRDefault="00604753" w:rsidP="001D3CE0">
      <w:pPr>
        <w:pStyle w:val="FootnoteText"/>
        <w:spacing w:before="120" w:after="120"/>
        <w:ind w:firstLine="720"/>
        <w:jc w:val="both"/>
        <w:rPr>
          <w:sz w:val="28"/>
          <w:szCs w:val="28"/>
        </w:rPr>
      </w:pPr>
      <w:r w:rsidRPr="00E2348F">
        <w:rPr>
          <w:sz w:val="28"/>
          <w:szCs w:val="28"/>
        </w:rPr>
        <w:t xml:space="preserve">- </w:t>
      </w:r>
      <w:r w:rsidR="00397D04" w:rsidRPr="00E2348F">
        <w:rPr>
          <w:sz w:val="28"/>
          <w:szCs w:val="28"/>
        </w:rPr>
        <w:t>Không chấp hành việc thông báo sử dụng mã nước ngoài</w:t>
      </w:r>
      <w:r w:rsidR="00E2348F">
        <w:rPr>
          <w:sz w:val="28"/>
          <w:szCs w:val="28"/>
        </w:rPr>
        <w:t>;</w:t>
      </w:r>
    </w:p>
    <w:p w:rsidR="00397D04" w:rsidRPr="00E2348F" w:rsidRDefault="00E2348F" w:rsidP="001D3CE0">
      <w:pPr>
        <w:pStyle w:val="FootnoteText"/>
        <w:spacing w:before="120" w:after="120"/>
        <w:ind w:firstLine="720"/>
        <w:jc w:val="both"/>
        <w:rPr>
          <w:sz w:val="28"/>
          <w:szCs w:val="28"/>
        </w:rPr>
      </w:pPr>
      <w:r>
        <w:rPr>
          <w:sz w:val="28"/>
          <w:szCs w:val="28"/>
        </w:rPr>
        <w:t>-</w:t>
      </w:r>
      <w:r w:rsidR="00B841EA" w:rsidRPr="00E2348F">
        <w:rPr>
          <w:sz w:val="28"/>
          <w:szCs w:val="28"/>
        </w:rPr>
        <w:t xml:space="preserve"> </w:t>
      </w:r>
      <w:r w:rsidR="009C3557" w:rsidRPr="00E2348F">
        <w:rPr>
          <w:sz w:val="28"/>
          <w:szCs w:val="28"/>
        </w:rPr>
        <w:t>Không đóng phí duy trì sử dụng MSMV</w:t>
      </w:r>
      <w:r w:rsidR="00B841EA" w:rsidRPr="00E2348F">
        <w:rPr>
          <w:sz w:val="28"/>
          <w:szCs w:val="28"/>
        </w:rPr>
        <w:t xml:space="preserve"> </w:t>
      </w:r>
    </w:p>
    <w:p w:rsidR="00E2348F" w:rsidRDefault="00E2348F" w:rsidP="001D3CE0">
      <w:pPr>
        <w:pStyle w:val="FootnoteText"/>
        <w:spacing w:before="120" w:after="120"/>
        <w:ind w:firstLine="720"/>
        <w:jc w:val="both"/>
        <w:rPr>
          <w:sz w:val="28"/>
          <w:szCs w:val="28"/>
          <w:lang w:val="es-ES"/>
        </w:rPr>
      </w:pPr>
      <w:r>
        <w:rPr>
          <w:sz w:val="28"/>
          <w:szCs w:val="28"/>
          <w:lang w:val="es-ES"/>
        </w:rPr>
        <w:t xml:space="preserve">- </w:t>
      </w:r>
      <w:r w:rsidR="006A641E" w:rsidRPr="00E2348F">
        <w:rPr>
          <w:sz w:val="28"/>
          <w:szCs w:val="28"/>
          <w:lang w:val="es-ES"/>
        </w:rPr>
        <w:t>Sử dụng MSMV không đăng ký, MSMV của doanh nghiệp khác</w:t>
      </w:r>
      <w:r w:rsidR="00AE5583" w:rsidRPr="00E2348F">
        <w:rPr>
          <w:sz w:val="28"/>
          <w:szCs w:val="28"/>
          <w:lang w:val="es-ES"/>
        </w:rPr>
        <w:t>, MSMV đã bị thu hồi</w:t>
      </w:r>
      <w:r w:rsidR="006A641E" w:rsidRPr="00E2348F">
        <w:rPr>
          <w:sz w:val="28"/>
          <w:szCs w:val="28"/>
          <w:lang w:val="es-ES"/>
        </w:rPr>
        <w:t xml:space="preserve">. </w:t>
      </w:r>
    </w:p>
    <w:p w:rsidR="00DC65D2" w:rsidRPr="00E2348F" w:rsidRDefault="00E2348F" w:rsidP="001D3CE0">
      <w:pPr>
        <w:pStyle w:val="FootnoteText"/>
        <w:spacing w:before="120" w:after="120"/>
        <w:jc w:val="both"/>
        <w:rPr>
          <w:sz w:val="28"/>
          <w:szCs w:val="28"/>
          <w:lang w:val="es-ES"/>
        </w:rPr>
      </w:pPr>
      <w:r>
        <w:rPr>
          <w:sz w:val="28"/>
          <w:szCs w:val="28"/>
          <w:lang w:val="es-ES"/>
        </w:rPr>
        <w:t xml:space="preserve">         </w:t>
      </w:r>
      <w:r w:rsidR="00DC65D2" w:rsidRPr="00E2348F">
        <w:rPr>
          <w:sz w:val="28"/>
          <w:szCs w:val="28"/>
          <w:lang w:val="es-ES"/>
        </w:rPr>
        <w:t xml:space="preserve">Các hành vi vi phạm trong sử dụng MSMV dẫn đến tình </w:t>
      </w:r>
      <w:r w:rsidR="0059349B" w:rsidRPr="00E2348F">
        <w:rPr>
          <w:sz w:val="28"/>
          <w:szCs w:val="28"/>
          <w:lang w:val="es-ES"/>
        </w:rPr>
        <w:t xml:space="preserve">trạng </w:t>
      </w:r>
      <w:r w:rsidR="00914E2B" w:rsidRPr="00E2348F">
        <w:rPr>
          <w:sz w:val="28"/>
          <w:szCs w:val="28"/>
          <w:lang w:val="es-ES"/>
        </w:rPr>
        <w:t>t</w:t>
      </w:r>
      <w:r w:rsidR="0059349B" w:rsidRPr="00E2348F">
        <w:rPr>
          <w:sz w:val="28"/>
          <w:szCs w:val="28"/>
          <w:lang w:val="es-ES"/>
        </w:rPr>
        <w:t>hông tin về sản phẩm không đầy đủ</w:t>
      </w:r>
      <w:r w:rsidR="003943ED" w:rsidRPr="00E2348F">
        <w:rPr>
          <w:sz w:val="28"/>
          <w:szCs w:val="28"/>
          <w:lang w:val="es-ES"/>
        </w:rPr>
        <w:t>, gây nhầm lẫn ảnh hưởng xấu đến môi trường kinh doanh</w:t>
      </w:r>
      <w:r w:rsidR="006C267D" w:rsidRPr="00E2348F">
        <w:rPr>
          <w:sz w:val="28"/>
          <w:szCs w:val="28"/>
          <w:lang w:val="es-ES"/>
        </w:rPr>
        <w:t xml:space="preserve">, gây nhầm lẫn </w:t>
      </w:r>
      <w:r w:rsidR="00F603A7">
        <w:rPr>
          <w:sz w:val="28"/>
          <w:szCs w:val="28"/>
          <w:lang w:val="es-ES"/>
        </w:rPr>
        <w:t xml:space="preserve">cho </w:t>
      </w:r>
      <w:r w:rsidR="006C267D" w:rsidRPr="00E2348F">
        <w:rPr>
          <w:sz w:val="28"/>
          <w:szCs w:val="28"/>
          <w:lang w:val="es-ES"/>
        </w:rPr>
        <w:t>người tiêu dùng</w:t>
      </w:r>
      <w:r w:rsidR="00BC40FA" w:rsidRPr="00E2348F">
        <w:rPr>
          <w:sz w:val="28"/>
          <w:szCs w:val="28"/>
          <w:lang w:val="es-ES"/>
        </w:rPr>
        <w:t xml:space="preserve"> trong việc</w:t>
      </w:r>
      <w:r w:rsidR="006C267D" w:rsidRPr="00E2348F">
        <w:rPr>
          <w:sz w:val="28"/>
          <w:szCs w:val="28"/>
          <w:lang w:val="es-ES"/>
        </w:rPr>
        <w:t xml:space="preserve"> </w:t>
      </w:r>
      <w:r w:rsidR="00BC40FA" w:rsidRPr="00E2348F">
        <w:rPr>
          <w:sz w:val="28"/>
          <w:szCs w:val="28"/>
          <w:lang w:val="es-ES"/>
        </w:rPr>
        <w:t>xác định</w:t>
      </w:r>
      <w:r w:rsidR="00247A26" w:rsidRPr="00E2348F">
        <w:rPr>
          <w:sz w:val="28"/>
          <w:szCs w:val="28"/>
          <w:lang w:val="es-ES"/>
        </w:rPr>
        <w:t>,</w:t>
      </w:r>
      <w:r w:rsidR="00BC40FA" w:rsidRPr="00E2348F">
        <w:rPr>
          <w:sz w:val="28"/>
          <w:szCs w:val="28"/>
          <w:lang w:val="es-ES"/>
        </w:rPr>
        <w:t xml:space="preserve"> </w:t>
      </w:r>
      <w:r w:rsidR="006C267D" w:rsidRPr="00E2348F">
        <w:rPr>
          <w:sz w:val="28"/>
          <w:szCs w:val="28"/>
          <w:lang w:val="es-ES"/>
        </w:rPr>
        <w:t>lựa chọn</w:t>
      </w:r>
      <w:r w:rsidR="00BC40FA" w:rsidRPr="00E2348F">
        <w:rPr>
          <w:sz w:val="28"/>
          <w:szCs w:val="28"/>
          <w:lang w:val="es-ES"/>
        </w:rPr>
        <w:t xml:space="preserve"> hàng hóa</w:t>
      </w:r>
      <w:r w:rsidR="00247A26" w:rsidRPr="00E2348F">
        <w:rPr>
          <w:sz w:val="28"/>
          <w:szCs w:val="28"/>
          <w:lang w:val="es-ES"/>
        </w:rPr>
        <w:t>, ảnh hưởng đến u</w:t>
      </w:r>
      <w:r w:rsidR="00914E2B" w:rsidRPr="00E2348F">
        <w:rPr>
          <w:sz w:val="28"/>
          <w:szCs w:val="28"/>
          <w:lang w:val="es-ES"/>
        </w:rPr>
        <w:t>y tín, thương hiệu</w:t>
      </w:r>
      <w:r w:rsidR="00C332FA" w:rsidRPr="00E2348F">
        <w:rPr>
          <w:sz w:val="28"/>
          <w:szCs w:val="28"/>
          <w:lang w:val="es-ES"/>
        </w:rPr>
        <w:t xml:space="preserve"> của doanh nghiệp </w:t>
      </w:r>
      <w:r w:rsidR="00C85A3E" w:rsidRPr="00E2348F">
        <w:rPr>
          <w:sz w:val="28"/>
          <w:szCs w:val="28"/>
          <w:lang w:val="es-ES"/>
        </w:rPr>
        <w:t>chân chính, gây thất thoát cho ngân sách nhà nước.</w:t>
      </w:r>
    </w:p>
    <w:p w:rsidR="008E5F46" w:rsidRPr="00961986" w:rsidRDefault="00E2348F" w:rsidP="001D3CE0">
      <w:pPr>
        <w:pStyle w:val="FootnoteText"/>
        <w:spacing w:before="120" w:after="120"/>
        <w:jc w:val="both"/>
        <w:rPr>
          <w:i/>
          <w:sz w:val="28"/>
          <w:szCs w:val="28"/>
        </w:rPr>
      </w:pPr>
      <w:r>
        <w:rPr>
          <w:sz w:val="28"/>
          <w:szCs w:val="28"/>
          <w:lang w:val="es-ES"/>
        </w:rPr>
        <w:t xml:space="preserve">        </w:t>
      </w:r>
      <w:r w:rsidR="00AB7D54" w:rsidRPr="0059349B">
        <w:rPr>
          <w:sz w:val="28"/>
          <w:szCs w:val="28"/>
          <w:lang w:val="es-ES"/>
        </w:rPr>
        <w:t>Trước tình hình nêu trên và để tiếp tục tăng cường công tác quản lý nhà nước</w:t>
      </w:r>
      <w:r w:rsidR="00D67121" w:rsidRPr="0059349B">
        <w:rPr>
          <w:sz w:val="28"/>
          <w:szCs w:val="28"/>
        </w:rPr>
        <w:t>,</w:t>
      </w:r>
      <w:r w:rsidR="00AB7D54" w:rsidRPr="0059349B">
        <w:rPr>
          <w:sz w:val="28"/>
          <w:szCs w:val="28"/>
        </w:rPr>
        <w:t xml:space="preserve"> </w:t>
      </w:r>
      <w:r w:rsidR="00D67121" w:rsidRPr="0059349B">
        <w:rPr>
          <w:sz w:val="28"/>
          <w:szCs w:val="28"/>
        </w:rPr>
        <w:t xml:space="preserve">kịp thời ngăn chặn các hành vi vi phạm, nâng cao ý thức của tổ chức, cá nhân trong việc chấp hành quy định pháp luật </w:t>
      </w:r>
      <w:r w:rsidR="00AB7D54" w:rsidRPr="0059349B">
        <w:rPr>
          <w:sz w:val="28"/>
          <w:szCs w:val="28"/>
        </w:rPr>
        <w:t>về tiêu chuẩn, đo lường, chất lượng</w:t>
      </w:r>
      <w:r w:rsidR="008E5F46" w:rsidRPr="0059349B">
        <w:rPr>
          <w:sz w:val="28"/>
          <w:szCs w:val="28"/>
        </w:rPr>
        <w:t xml:space="preserve">, Bộ KH&amp;CN </w:t>
      </w:r>
      <w:r w:rsidR="00AC53F1">
        <w:rPr>
          <w:sz w:val="28"/>
          <w:szCs w:val="28"/>
        </w:rPr>
        <w:t xml:space="preserve">quyết định phối hợp với UBND các tỉnh, thành phố trực thuộc Trung ương tổ chức, </w:t>
      </w:r>
      <w:r w:rsidR="008E5F46" w:rsidRPr="0059349B">
        <w:rPr>
          <w:sz w:val="28"/>
          <w:szCs w:val="28"/>
        </w:rPr>
        <w:t>chỉ đạo các lực lượng trong toàn ng</w:t>
      </w:r>
      <w:r w:rsidR="00C83FD0">
        <w:rPr>
          <w:sz w:val="28"/>
          <w:szCs w:val="28"/>
        </w:rPr>
        <w:t>ành triển khai</w:t>
      </w:r>
      <w:r w:rsidR="008E5F46" w:rsidRPr="0059349B">
        <w:rPr>
          <w:sz w:val="28"/>
          <w:szCs w:val="28"/>
        </w:rPr>
        <w:t xml:space="preserve"> thanh tra chuyên đề</w:t>
      </w:r>
      <w:r w:rsidR="00C83FD0">
        <w:rPr>
          <w:sz w:val="28"/>
          <w:szCs w:val="28"/>
        </w:rPr>
        <w:t xml:space="preserve"> với nội dung:</w:t>
      </w:r>
      <w:r w:rsidR="008E5F46" w:rsidRPr="0059349B">
        <w:rPr>
          <w:i/>
          <w:sz w:val="28"/>
          <w:szCs w:val="28"/>
        </w:rPr>
        <w:t xml:space="preserve"> “</w:t>
      </w:r>
      <w:r w:rsidR="008E5F46" w:rsidRPr="00881BD4">
        <w:rPr>
          <w:b/>
          <w:i/>
          <w:sz w:val="28"/>
          <w:szCs w:val="28"/>
        </w:rPr>
        <w:t xml:space="preserve">Thanh tra việc </w:t>
      </w:r>
      <w:r w:rsidR="003A3B4D" w:rsidRPr="00881BD4">
        <w:rPr>
          <w:b/>
          <w:i/>
          <w:sz w:val="28"/>
          <w:szCs w:val="28"/>
        </w:rPr>
        <w:t>chấp hành các quy định của pháp luật về đo lư</w:t>
      </w:r>
      <w:r w:rsidR="00C83FD0" w:rsidRPr="00881BD4">
        <w:rPr>
          <w:b/>
          <w:i/>
          <w:sz w:val="28"/>
          <w:szCs w:val="28"/>
        </w:rPr>
        <w:t>ờng, chất lượng</w:t>
      </w:r>
      <w:r w:rsidR="003A3B4D" w:rsidRPr="00881BD4">
        <w:rPr>
          <w:b/>
          <w:i/>
          <w:sz w:val="28"/>
          <w:szCs w:val="28"/>
        </w:rPr>
        <w:t xml:space="preserve"> xăng dầu; sử dụng mã số mã vạch</w:t>
      </w:r>
      <w:r w:rsidR="008E5F46" w:rsidRPr="00881BD4">
        <w:rPr>
          <w:b/>
          <w:i/>
          <w:sz w:val="28"/>
          <w:szCs w:val="28"/>
        </w:rPr>
        <w:t>”</w:t>
      </w:r>
      <w:r w:rsidR="008E5F46" w:rsidRPr="0059349B">
        <w:rPr>
          <w:i/>
          <w:sz w:val="28"/>
          <w:szCs w:val="28"/>
        </w:rPr>
        <w:t>.</w:t>
      </w:r>
    </w:p>
    <w:p w:rsidR="00C83FD0" w:rsidRPr="00C83FD0" w:rsidRDefault="00D12A7D" w:rsidP="001D3CE0">
      <w:pPr>
        <w:spacing w:before="120" w:after="120"/>
        <w:jc w:val="both"/>
        <w:rPr>
          <w:b/>
          <w:sz w:val="28"/>
          <w:szCs w:val="28"/>
          <w:lang w:val="pt-BR"/>
        </w:rPr>
      </w:pPr>
      <w:r w:rsidRPr="00961986">
        <w:rPr>
          <w:b/>
          <w:i/>
          <w:color w:val="FF0000"/>
          <w:sz w:val="28"/>
          <w:szCs w:val="28"/>
          <w:lang w:val="pt-BR"/>
        </w:rPr>
        <w:tab/>
      </w:r>
      <w:r w:rsidR="00C83FD0" w:rsidRPr="00C83FD0">
        <w:rPr>
          <w:b/>
          <w:sz w:val="28"/>
          <w:szCs w:val="28"/>
          <w:lang w:val="pt-BR"/>
        </w:rPr>
        <w:t>II. MỤC TIÊU CỦA CUỘC THANH TRA CHUYÊN ĐỀ</w:t>
      </w:r>
    </w:p>
    <w:p w:rsidR="00001029" w:rsidRPr="00945EED" w:rsidRDefault="00001029" w:rsidP="00E45AFE">
      <w:pPr>
        <w:spacing w:before="120" w:after="120" w:line="320" w:lineRule="exact"/>
        <w:jc w:val="both"/>
        <w:rPr>
          <w:b/>
          <w:sz w:val="28"/>
          <w:szCs w:val="28"/>
          <w:lang w:val="pt-BR"/>
        </w:rPr>
      </w:pPr>
      <w:r w:rsidRPr="00961986">
        <w:rPr>
          <w:b/>
          <w:i/>
          <w:sz w:val="28"/>
          <w:szCs w:val="28"/>
          <w:lang w:val="pt-BR"/>
        </w:rPr>
        <w:tab/>
      </w:r>
      <w:r w:rsidR="00DD2F51" w:rsidRPr="00945EED">
        <w:rPr>
          <w:b/>
          <w:sz w:val="28"/>
          <w:szCs w:val="28"/>
          <w:lang w:val="pt-BR"/>
        </w:rPr>
        <w:t>1.</w:t>
      </w:r>
      <w:r w:rsidRPr="00945EED">
        <w:rPr>
          <w:b/>
          <w:sz w:val="28"/>
          <w:szCs w:val="28"/>
          <w:lang w:val="pt-BR"/>
        </w:rPr>
        <w:t xml:space="preserve"> </w:t>
      </w:r>
      <w:r w:rsidR="009C1B5E">
        <w:rPr>
          <w:b/>
          <w:sz w:val="28"/>
          <w:szCs w:val="28"/>
          <w:lang w:val="pt-BR"/>
        </w:rPr>
        <w:t>Đối với</w:t>
      </w:r>
      <w:r w:rsidR="00DD2F51" w:rsidRPr="00945EED">
        <w:rPr>
          <w:b/>
          <w:sz w:val="28"/>
          <w:szCs w:val="28"/>
          <w:lang w:val="pt-BR"/>
        </w:rPr>
        <w:t xml:space="preserve"> chuyên đề về </w:t>
      </w:r>
      <w:r w:rsidR="00453E01" w:rsidRPr="00945EED">
        <w:rPr>
          <w:b/>
          <w:sz w:val="28"/>
          <w:szCs w:val="28"/>
          <w:lang w:val="pt-BR"/>
        </w:rPr>
        <w:t>đo l</w:t>
      </w:r>
      <w:r w:rsidR="009C1B5E">
        <w:rPr>
          <w:b/>
          <w:sz w:val="28"/>
          <w:szCs w:val="28"/>
          <w:lang w:val="pt-BR"/>
        </w:rPr>
        <w:t>ường, chất lượng</w:t>
      </w:r>
      <w:r w:rsidR="00453E01" w:rsidRPr="00945EED">
        <w:rPr>
          <w:b/>
          <w:sz w:val="28"/>
          <w:szCs w:val="28"/>
          <w:lang w:val="pt-BR"/>
        </w:rPr>
        <w:t xml:space="preserve"> xăng dầu</w:t>
      </w:r>
    </w:p>
    <w:p w:rsidR="00001029" w:rsidRPr="00F155B0" w:rsidRDefault="00DD2F51" w:rsidP="00E45AFE">
      <w:pPr>
        <w:spacing w:before="120" w:after="120" w:line="320" w:lineRule="exact"/>
        <w:ind w:firstLine="720"/>
        <w:jc w:val="both"/>
        <w:rPr>
          <w:sz w:val="28"/>
          <w:szCs w:val="28"/>
          <w:lang w:val="pt-BR"/>
        </w:rPr>
      </w:pPr>
      <w:r>
        <w:rPr>
          <w:sz w:val="28"/>
          <w:szCs w:val="28"/>
          <w:lang w:val="pt-BR"/>
        </w:rPr>
        <w:t xml:space="preserve">- </w:t>
      </w:r>
      <w:r w:rsidR="00001029" w:rsidRPr="00F155B0">
        <w:rPr>
          <w:sz w:val="28"/>
          <w:szCs w:val="28"/>
          <w:lang w:val="pt-BR"/>
        </w:rPr>
        <w:t>Thực hiện trách nhiệm kiểm soát của cơ quan</w:t>
      </w:r>
      <w:r w:rsidR="00945EED">
        <w:rPr>
          <w:sz w:val="28"/>
          <w:szCs w:val="28"/>
          <w:lang w:val="pt-BR"/>
        </w:rPr>
        <w:t xml:space="preserve"> quản lý nhà nước về</w:t>
      </w:r>
      <w:r w:rsidR="00001029" w:rsidRPr="00F155B0">
        <w:rPr>
          <w:sz w:val="28"/>
          <w:szCs w:val="28"/>
          <w:lang w:val="pt-BR"/>
        </w:rPr>
        <w:t xml:space="preserve"> đo lường, </w:t>
      </w:r>
      <w:r w:rsidR="00945EED">
        <w:rPr>
          <w:sz w:val="28"/>
          <w:szCs w:val="28"/>
          <w:lang w:val="pt-BR"/>
        </w:rPr>
        <w:t>chất lượng đối với</w:t>
      </w:r>
      <w:r w:rsidR="00001029" w:rsidRPr="00F155B0">
        <w:rPr>
          <w:sz w:val="28"/>
          <w:szCs w:val="28"/>
          <w:lang w:val="pt-BR"/>
        </w:rPr>
        <w:t xml:space="preserve"> xăng dầu. Phát hiện và xử lý kịp thời các hành vi vi phạm pháp luật về tiêu chuẩn, đo lường, chất lượng đối với tổ chức, cá nhân sản xuất, kinh doanh, xuất nhập khẩu xăng dầu;</w:t>
      </w:r>
    </w:p>
    <w:p w:rsidR="00A27D76" w:rsidRPr="0055577C" w:rsidRDefault="00DD2F51" w:rsidP="00E45AFE">
      <w:pPr>
        <w:spacing w:before="120" w:after="120" w:line="320" w:lineRule="exact"/>
        <w:ind w:firstLine="720"/>
        <w:jc w:val="both"/>
        <w:rPr>
          <w:spacing w:val="-4"/>
          <w:sz w:val="28"/>
          <w:szCs w:val="28"/>
          <w:lang w:val="pt-BR"/>
        </w:rPr>
      </w:pPr>
      <w:r>
        <w:rPr>
          <w:sz w:val="28"/>
          <w:szCs w:val="28"/>
        </w:rPr>
        <w:t xml:space="preserve">- </w:t>
      </w:r>
      <w:r w:rsidR="00A27D76" w:rsidRPr="00F155B0">
        <w:rPr>
          <w:sz w:val="28"/>
          <w:szCs w:val="28"/>
          <w:lang w:val="vi-VN"/>
        </w:rPr>
        <w:t>Tạo bước chuyển biến về nhận thức và hành động của các tổ chức, cá nhân</w:t>
      </w:r>
      <w:r w:rsidR="004B6D1A" w:rsidRPr="00F155B0">
        <w:rPr>
          <w:sz w:val="28"/>
          <w:szCs w:val="28"/>
          <w:lang w:val="pt-BR"/>
        </w:rPr>
        <w:t xml:space="preserve"> sản xuất, kinh doanh, xuất nhập khẩu xăng dầu</w:t>
      </w:r>
      <w:r w:rsidR="00A27D76" w:rsidRPr="00F155B0">
        <w:rPr>
          <w:sz w:val="28"/>
          <w:szCs w:val="28"/>
          <w:lang w:val="vi-VN"/>
        </w:rPr>
        <w:t xml:space="preserve"> trong việc chấp hành các quy định của pháp luật về tiêu chuẩn, đo lường, chất lượng sản phẩm, hàng hóa</w:t>
      </w:r>
      <w:r w:rsidR="00A27D76" w:rsidRPr="00F155B0">
        <w:rPr>
          <w:sz w:val="28"/>
          <w:szCs w:val="28"/>
          <w:lang w:val="pt-BR"/>
        </w:rPr>
        <w:t xml:space="preserve">. </w:t>
      </w:r>
      <w:r w:rsidR="00A27D76" w:rsidRPr="0055577C">
        <w:rPr>
          <w:spacing w:val="-4"/>
          <w:sz w:val="28"/>
          <w:szCs w:val="28"/>
          <w:lang w:val="pt-BR"/>
        </w:rPr>
        <w:t>Huy động các thành phần trong xã hội tham gia chống hành vi gian lận về đo lường,</w:t>
      </w:r>
      <w:r w:rsidR="004B6D1A" w:rsidRPr="0055577C">
        <w:rPr>
          <w:spacing w:val="-4"/>
          <w:sz w:val="28"/>
          <w:szCs w:val="28"/>
          <w:lang w:val="pt-BR"/>
        </w:rPr>
        <w:t xml:space="preserve"> chất lượng </w:t>
      </w:r>
      <w:r w:rsidR="00A27D76" w:rsidRPr="0055577C">
        <w:rPr>
          <w:spacing w:val="-4"/>
          <w:sz w:val="28"/>
          <w:szCs w:val="28"/>
          <w:lang w:val="pt-BR"/>
        </w:rPr>
        <w:t>đối với tổ ch</w:t>
      </w:r>
      <w:r w:rsidR="004B6D1A" w:rsidRPr="0055577C">
        <w:rPr>
          <w:spacing w:val="-4"/>
          <w:sz w:val="28"/>
          <w:szCs w:val="28"/>
          <w:lang w:val="pt-BR"/>
        </w:rPr>
        <w:t>ức, cá nhân kinh doanh</w:t>
      </w:r>
      <w:r w:rsidR="00001029" w:rsidRPr="0055577C">
        <w:rPr>
          <w:spacing w:val="-4"/>
          <w:sz w:val="28"/>
          <w:szCs w:val="28"/>
          <w:lang w:val="pt-BR"/>
        </w:rPr>
        <w:t xml:space="preserve">, xuất nhập khẩu </w:t>
      </w:r>
      <w:r w:rsidR="003454ED" w:rsidRPr="0055577C">
        <w:rPr>
          <w:spacing w:val="-4"/>
          <w:sz w:val="28"/>
          <w:szCs w:val="28"/>
          <w:lang w:val="pt-BR"/>
        </w:rPr>
        <w:t>xăng dầu</w:t>
      </w:r>
      <w:r w:rsidR="00A27D76" w:rsidRPr="0055577C">
        <w:rPr>
          <w:spacing w:val="-4"/>
          <w:sz w:val="28"/>
          <w:szCs w:val="28"/>
          <w:lang w:val="pt-BR"/>
        </w:rPr>
        <w:t>.</w:t>
      </w:r>
    </w:p>
    <w:p w:rsidR="00001029" w:rsidRPr="0055577C" w:rsidRDefault="00DD2F51" w:rsidP="00E45AFE">
      <w:pPr>
        <w:spacing w:before="120" w:after="120" w:line="320" w:lineRule="exact"/>
        <w:ind w:firstLine="720"/>
        <w:jc w:val="both"/>
        <w:rPr>
          <w:spacing w:val="-4"/>
          <w:sz w:val="28"/>
          <w:szCs w:val="28"/>
          <w:lang w:val="pt-BR"/>
        </w:rPr>
      </w:pPr>
      <w:r w:rsidRPr="0055577C">
        <w:rPr>
          <w:spacing w:val="-4"/>
          <w:sz w:val="28"/>
          <w:szCs w:val="28"/>
          <w:lang w:val="pt-BR"/>
        </w:rPr>
        <w:t xml:space="preserve">- </w:t>
      </w:r>
      <w:r w:rsidR="008D74B1" w:rsidRPr="0055577C">
        <w:rPr>
          <w:spacing w:val="-4"/>
          <w:sz w:val="28"/>
          <w:szCs w:val="28"/>
          <w:lang w:val="pt-BR"/>
        </w:rPr>
        <w:t>G</w:t>
      </w:r>
      <w:r w:rsidR="00001029" w:rsidRPr="0055577C">
        <w:rPr>
          <w:spacing w:val="-4"/>
          <w:sz w:val="28"/>
          <w:szCs w:val="28"/>
          <w:lang w:val="pt-BR"/>
        </w:rPr>
        <w:t xml:space="preserve">óp phần nâng cao nhận thức và ý thức của các tổ chức, cá nhân đối với việc chấp hành các quy định của pháp luật về tiêu chuẩn, đo lường, chất lượng trong hoạt động kinh doanh xăng dầu. Phát hiện, phòng ngừa và xử lý kịp thời các hành vi vi phạm pháp luật trong hoạt động kinh doanh </w:t>
      </w:r>
      <w:r w:rsidR="003D0A87" w:rsidRPr="0055577C">
        <w:rPr>
          <w:spacing w:val="-4"/>
          <w:sz w:val="28"/>
          <w:szCs w:val="28"/>
          <w:lang w:val="vi-VN"/>
        </w:rPr>
        <w:t>nhằm bảo vệ quyền</w:t>
      </w:r>
      <w:r w:rsidR="00001029" w:rsidRPr="0055577C">
        <w:rPr>
          <w:spacing w:val="-4"/>
          <w:sz w:val="28"/>
          <w:szCs w:val="28"/>
          <w:lang w:val="vi-VN"/>
        </w:rPr>
        <w:t xml:space="preserve">, lợi ích </w:t>
      </w:r>
      <w:r w:rsidR="00001029" w:rsidRPr="0055577C">
        <w:rPr>
          <w:spacing w:val="-4"/>
          <w:sz w:val="28"/>
          <w:szCs w:val="28"/>
          <w:lang w:val="vi-VN"/>
        </w:rPr>
        <w:lastRenderedPageBreak/>
        <w:t>của doanh nghiệp</w:t>
      </w:r>
      <w:r w:rsidR="003D0A87" w:rsidRPr="0055577C">
        <w:rPr>
          <w:spacing w:val="-4"/>
          <w:sz w:val="28"/>
          <w:szCs w:val="28"/>
        </w:rPr>
        <w:t xml:space="preserve"> làm ăn chân chính</w:t>
      </w:r>
      <w:r w:rsidR="00001029" w:rsidRPr="0055577C">
        <w:rPr>
          <w:spacing w:val="-4"/>
          <w:sz w:val="28"/>
          <w:szCs w:val="28"/>
          <w:lang w:val="vi-VN"/>
        </w:rPr>
        <w:t>, người tiêu dùng, đồng thời</w:t>
      </w:r>
      <w:r w:rsidR="009451EF" w:rsidRPr="0055577C">
        <w:rPr>
          <w:spacing w:val="-4"/>
          <w:sz w:val="28"/>
          <w:szCs w:val="28"/>
        </w:rPr>
        <w:t>,</w:t>
      </w:r>
      <w:r w:rsidR="00001029" w:rsidRPr="0055577C">
        <w:rPr>
          <w:spacing w:val="-4"/>
          <w:sz w:val="28"/>
          <w:szCs w:val="28"/>
          <w:lang w:val="vi-VN"/>
        </w:rPr>
        <w:t xml:space="preserve"> tăng cường hiệu lực,</w:t>
      </w:r>
      <w:r w:rsidR="003D0A87" w:rsidRPr="0055577C">
        <w:rPr>
          <w:spacing w:val="-4"/>
          <w:sz w:val="28"/>
          <w:szCs w:val="28"/>
          <w:lang w:val="vi-VN"/>
        </w:rPr>
        <w:t xml:space="preserve"> hiệu quả quản lý nhà nước </w:t>
      </w:r>
      <w:r w:rsidR="003D0A87" w:rsidRPr="0055577C">
        <w:rPr>
          <w:spacing w:val="-4"/>
          <w:sz w:val="28"/>
          <w:szCs w:val="28"/>
        </w:rPr>
        <w:t>đối với</w:t>
      </w:r>
      <w:r w:rsidR="00001029" w:rsidRPr="0055577C">
        <w:rPr>
          <w:spacing w:val="-4"/>
          <w:sz w:val="28"/>
          <w:szCs w:val="28"/>
          <w:lang w:val="vi-VN"/>
        </w:rPr>
        <w:t xml:space="preserve"> hoạt động kinh doanh xăng dầu</w:t>
      </w:r>
      <w:r w:rsidR="003454ED" w:rsidRPr="0055577C">
        <w:rPr>
          <w:spacing w:val="-4"/>
          <w:sz w:val="28"/>
          <w:szCs w:val="28"/>
          <w:lang w:val="pt-BR"/>
        </w:rPr>
        <w:t>.</w:t>
      </w:r>
    </w:p>
    <w:p w:rsidR="009624E5" w:rsidRPr="00F155B0" w:rsidRDefault="009C1B5E" w:rsidP="00E45AFE">
      <w:pPr>
        <w:spacing w:before="120" w:after="120" w:line="320" w:lineRule="exact"/>
        <w:ind w:firstLine="720"/>
        <w:jc w:val="both"/>
        <w:rPr>
          <w:sz w:val="28"/>
          <w:szCs w:val="28"/>
          <w:lang w:val="pt-BR"/>
        </w:rPr>
      </w:pPr>
      <w:r>
        <w:rPr>
          <w:sz w:val="28"/>
          <w:szCs w:val="28"/>
          <w:lang w:val="pt-BR"/>
        </w:rPr>
        <w:t xml:space="preserve">- </w:t>
      </w:r>
      <w:r w:rsidR="009624E5" w:rsidRPr="00F155B0">
        <w:rPr>
          <w:sz w:val="28"/>
          <w:szCs w:val="28"/>
          <w:lang w:val="pt-BR"/>
        </w:rPr>
        <w:t>Tăng cường sự phối hợp giữa các bộ, ngành trong công tác quản lý nhà nước về kinh doanh xăng dầu; thống nhất về nghiệp vụ thanh tra chuyên ngành</w:t>
      </w:r>
      <w:r w:rsidR="003D0A87" w:rsidRPr="003D0A87">
        <w:rPr>
          <w:sz w:val="28"/>
          <w:szCs w:val="28"/>
          <w:lang w:val="pt-BR"/>
        </w:rPr>
        <w:t xml:space="preserve"> </w:t>
      </w:r>
      <w:r w:rsidR="003D0A87" w:rsidRPr="00F155B0">
        <w:rPr>
          <w:sz w:val="28"/>
          <w:szCs w:val="28"/>
          <w:lang w:val="pt-BR"/>
        </w:rPr>
        <w:t>về ti</w:t>
      </w:r>
      <w:r w:rsidR="003D0A87">
        <w:rPr>
          <w:sz w:val="28"/>
          <w:szCs w:val="28"/>
          <w:lang w:val="pt-BR"/>
        </w:rPr>
        <w:t>êu chuẩn, đo lường, chất lượng</w:t>
      </w:r>
      <w:r w:rsidR="009624E5" w:rsidRPr="00F155B0">
        <w:rPr>
          <w:sz w:val="28"/>
          <w:szCs w:val="28"/>
          <w:lang w:val="pt-BR"/>
        </w:rPr>
        <w:t xml:space="preserve"> trong hệ thống thanh tra KH&amp;CN</w:t>
      </w:r>
      <w:r w:rsidR="003D0A87">
        <w:rPr>
          <w:sz w:val="28"/>
          <w:szCs w:val="28"/>
          <w:lang w:val="pt-BR"/>
        </w:rPr>
        <w:t>,</w:t>
      </w:r>
      <w:r w:rsidR="009624E5" w:rsidRPr="00F155B0">
        <w:rPr>
          <w:sz w:val="28"/>
          <w:szCs w:val="28"/>
          <w:lang w:val="pt-BR"/>
        </w:rPr>
        <w:t xml:space="preserve"> tạo sức mạnh tổng hợp, khắc phục sự chồng chéo, trùng lặp trong hoạt động thanh tra, kiểm tra đối với hoạt động kinh doanh xăng dầu và thực hiện nghiêm túc chỉ đạo của Thủ tướng Chính phủ.</w:t>
      </w:r>
    </w:p>
    <w:p w:rsidR="007F0251" w:rsidRPr="009C1B5E" w:rsidRDefault="009C1B5E" w:rsidP="00E45AFE">
      <w:pPr>
        <w:spacing w:before="120" w:after="120" w:line="320" w:lineRule="exact"/>
        <w:ind w:firstLine="720"/>
        <w:jc w:val="both"/>
        <w:rPr>
          <w:b/>
          <w:sz w:val="28"/>
          <w:szCs w:val="28"/>
          <w:lang w:val="pl-PL"/>
        </w:rPr>
      </w:pPr>
      <w:r w:rsidRPr="009C1B5E">
        <w:rPr>
          <w:b/>
          <w:sz w:val="28"/>
          <w:szCs w:val="28"/>
          <w:lang w:val="pl-PL"/>
        </w:rPr>
        <w:t>2. Đối với chuyên đề về</w:t>
      </w:r>
      <w:r w:rsidR="00453E01" w:rsidRPr="009C1B5E">
        <w:rPr>
          <w:b/>
          <w:sz w:val="28"/>
          <w:szCs w:val="28"/>
          <w:lang w:val="pl-PL"/>
        </w:rPr>
        <w:t xml:space="preserve"> sử dụng </w:t>
      </w:r>
      <w:r w:rsidR="00CC3806" w:rsidRPr="009C1B5E">
        <w:rPr>
          <w:b/>
          <w:sz w:val="28"/>
          <w:szCs w:val="28"/>
          <w:lang w:val="pl-PL"/>
        </w:rPr>
        <w:t>MSMV</w:t>
      </w:r>
    </w:p>
    <w:p w:rsidR="008A1AA9" w:rsidRPr="00F155B0" w:rsidRDefault="009C1B5E" w:rsidP="00E45AFE">
      <w:pPr>
        <w:spacing w:before="120" w:after="120" w:line="320" w:lineRule="exact"/>
        <w:ind w:firstLine="720"/>
        <w:jc w:val="both"/>
        <w:rPr>
          <w:sz w:val="28"/>
          <w:szCs w:val="28"/>
          <w:lang w:val="pl-PL"/>
        </w:rPr>
      </w:pPr>
      <w:r>
        <w:rPr>
          <w:sz w:val="28"/>
          <w:szCs w:val="28"/>
        </w:rPr>
        <w:t xml:space="preserve">- </w:t>
      </w:r>
      <w:r w:rsidR="008A1AA9" w:rsidRPr="00F155B0">
        <w:rPr>
          <w:sz w:val="28"/>
          <w:szCs w:val="28"/>
          <w:lang w:val="vi-VN"/>
        </w:rPr>
        <w:t xml:space="preserve">Khẳng định vai trò kiểm soát của cơ quan quản lý nhà nước về MSMV đối với tổ chức, cá nhân đang khai thác, sử dụng MSMV </w:t>
      </w:r>
      <w:r w:rsidR="008A1AA9" w:rsidRPr="006611D3">
        <w:rPr>
          <w:color w:val="000000" w:themeColor="text1"/>
          <w:sz w:val="28"/>
          <w:szCs w:val="28"/>
          <w:lang w:val="vi-VN"/>
        </w:rPr>
        <w:t>trong mục đích</w:t>
      </w:r>
      <w:r w:rsidR="008A1AA9" w:rsidRPr="00F155B0">
        <w:rPr>
          <w:sz w:val="28"/>
          <w:szCs w:val="28"/>
          <w:lang w:val="vi-VN"/>
        </w:rPr>
        <w:t xml:space="preserve"> kinh doanh, công bố thông tin trên sản phẩm hàng hóa</w:t>
      </w:r>
      <w:r w:rsidR="008A1AA9" w:rsidRPr="00F155B0">
        <w:rPr>
          <w:sz w:val="28"/>
          <w:szCs w:val="28"/>
          <w:lang w:val="pl-PL"/>
        </w:rPr>
        <w:t>.</w:t>
      </w:r>
    </w:p>
    <w:p w:rsidR="008A1AA9" w:rsidRPr="00F155B0" w:rsidRDefault="009E3568" w:rsidP="00E45AFE">
      <w:pPr>
        <w:spacing w:before="120" w:after="120" w:line="320" w:lineRule="exact"/>
        <w:ind w:firstLine="720"/>
        <w:jc w:val="both"/>
        <w:rPr>
          <w:sz w:val="28"/>
          <w:szCs w:val="28"/>
          <w:lang w:val="vi-VN"/>
        </w:rPr>
      </w:pPr>
      <w:r>
        <w:rPr>
          <w:sz w:val="28"/>
          <w:szCs w:val="28"/>
        </w:rPr>
        <w:t xml:space="preserve">- </w:t>
      </w:r>
      <w:r w:rsidR="008A1AA9" w:rsidRPr="00F155B0">
        <w:rPr>
          <w:sz w:val="28"/>
          <w:szCs w:val="28"/>
          <w:lang w:val="vi-VN"/>
        </w:rPr>
        <w:t>Tạo bước chuyển biến về nhận thức và hành động của các tổ chức, cá nhân trong việc chấp hành các quy định của pháp luật về tiêu chuẩn, đo lường, chất lượng sản phẩm, hàng hóa và MSMV</w:t>
      </w:r>
      <w:r w:rsidR="008A1AA9" w:rsidRPr="00F155B0">
        <w:rPr>
          <w:sz w:val="28"/>
          <w:szCs w:val="28"/>
          <w:lang w:val="pl-PL"/>
        </w:rPr>
        <w:t>.</w:t>
      </w:r>
      <w:r w:rsidR="008A1AA9" w:rsidRPr="00F155B0">
        <w:rPr>
          <w:sz w:val="28"/>
          <w:szCs w:val="28"/>
          <w:lang w:val="vi-VN"/>
        </w:rPr>
        <w:t xml:space="preserve"> </w:t>
      </w:r>
    </w:p>
    <w:p w:rsidR="008A1AA9" w:rsidRPr="00F155B0" w:rsidRDefault="008A1AA9" w:rsidP="00E45AFE">
      <w:pPr>
        <w:spacing w:before="120" w:after="120" w:line="320" w:lineRule="exact"/>
        <w:jc w:val="both"/>
        <w:rPr>
          <w:sz w:val="28"/>
          <w:szCs w:val="28"/>
          <w:lang w:val="vi-VN"/>
        </w:rPr>
      </w:pPr>
      <w:r w:rsidRPr="00F155B0">
        <w:rPr>
          <w:sz w:val="28"/>
          <w:szCs w:val="28"/>
          <w:lang w:val="pt-BR"/>
        </w:rPr>
        <w:tab/>
      </w:r>
      <w:r w:rsidR="009E3568">
        <w:rPr>
          <w:sz w:val="28"/>
          <w:szCs w:val="28"/>
          <w:lang w:val="pt-BR"/>
        </w:rPr>
        <w:t xml:space="preserve">- </w:t>
      </w:r>
      <w:r w:rsidRPr="00F155B0">
        <w:rPr>
          <w:sz w:val="28"/>
          <w:szCs w:val="28"/>
          <w:lang w:val="pt-BR"/>
        </w:rPr>
        <w:t>Phát hiện, phòng ngừa và xử lý kịp thời các hành vi vi phạm pháp luật về MSMV</w:t>
      </w:r>
      <w:r w:rsidRPr="00F155B0">
        <w:rPr>
          <w:sz w:val="28"/>
          <w:szCs w:val="28"/>
          <w:lang w:val="vi-VN"/>
        </w:rPr>
        <w:t>. Tuyên truyền, phổ biến, hướng dẫn cho người tiêu dùng và toàn xã hội hiểu rõ các quy định pháp luật về MSMV nhằm bảo vệ quyền lợi, lợi ích của doanh nghiệp, người tiêu dùng; bảo vệ tổ chức, cá nhân đang tuân thủ đầy đủ</w:t>
      </w:r>
      <w:r w:rsidR="00015A4A" w:rsidRPr="00015A4A">
        <w:rPr>
          <w:b/>
        </w:rPr>
        <w:t xml:space="preserve"> </w:t>
      </w:r>
      <w:r w:rsidR="00015A4A" w:rsidRPr="00015A4A">
        <w:rPr>
          <w:sz w:val="28"/>
          <w:szCs w:val="28"/>
        </w:rPr>
        <w:t xml:space="preserve">các quy định </w:t>
      </w:r>
      <w:r w:rsidR="00015A4A">
        <w:rPr>
          <w:sz w:val="28"/>
          <w:szCs w:val="28"/>
        </w:rPr>
        <w:t xml:space="preserve">của pháp luật </w:t>
      </w:r>
      <w:r w:rsidR="00015A4A" w:rsidRPr="00015A4A">
        <w:rPr>
          <w:sz w:val="28"/>
          <w:szCs w:val="28"/>
        </w:rPr>
        <w:t>về MSMV</w:t>
      </w:r>
      <w:r w:rsidRPr="00F155B0">
        <w:rPr>
          <w:sz w:val="28"/>
          <w:szCs w:val="28"/>
          <w:lang w:val="vi-VN"/>
        </w:rPr>
        <w:t>, chân chính, đồng thời tăng cường hiệu lực, hiệu quả quản lý nhà nước trong hoạt động MSMV;</w:t>
      </w:r>
    </w:p>
    <w:p w:rsidR="008A1AA9" w:rsidRPr="00F155B0" w:rsidRDefault="008A1AA9" w:rsidP="00E45AFE">
      <w:pPr>
        <w:spacing w:before="120" w:after="120" w:line="320" w:lineRule="exact"/>
        <w:jc w:val="both"/>
        <w:rPr>
          <w:sz w:val="28"/>
          <w:szCs w:val="28"/>
          <w:lang w:val="pt-BR"/>
        </w:rPr>
      </w:pPr>
      <w:r w:rsidRPr="00F155B0">
        <w:rPr>
          <w:sz w:val="28"/>
          <w:szCs w:val="28"/>
          <w:lang w:val="pt-BR"/>
        </w:rPr>
        <w:tab/>
      </w:r>
      <w:r w:rsidR="009E3568">
        <w:rPr>
          <w:sz w:val="28"/>
          <w:szCs w:val="28"/>
          <w:lang w:val="pt-BR"/>
        </w:rPr>
        <w:t xml:space="preserve">- </w:t>
      </w:r>
      <w:r w:rsidRPr="00F155B0">
        <w:rPr>
          <w:sz w:val="28"/>
          <w:szCs w:val="28"/>
          <w:lang w:val="pt-BR"/>
        </w:rPr>
        <w:t xml:space="preserve">Tăng cường sự phối hợp giữa các bộ, ngành, giữa </w:t>
      </w:r>
      <w:r w:rsidR="009451EF">
        <w:rPr>
          <w:sz w:val="28"/>
          <w:szCs w:val="28"/>
          <w:lang w:val="pt-BR"/>
        </w:rPr>
        <w:t>t</w:t>
      </w:r>
      <w:r w:rsidRPr="00F155B0">
        <w:rPr>
          <w:sz w:val="28"/>
          <w:szCs w:val="28"/>
          <w:lang w:val="pt-BR"/>
        </w:rPr>
        <w:t xml:space="preserve">rung ương và địa phương trong công tác quản lý </w:t>
      </w:r>
      <w:r w:rsidRPr="00F155B0">
        <w:rPr>
          <w:sz w:val="28"/>
          <w:szCs w:val="28"/>
          <w:lang w:val="vi-VN"/>
        </w:rPr>
        <w:t xml:space="preserve">nhà nước về </w:t>
      </w:r>
      <w:r w:rsidRPr="00F155B0">
        <w:rPr>
          <w:sz w:val="28"/>
          <w:szCs w:val="28"/>
          <w:lang w:val="pt-BR"/>
        </w:rPr>
        <w:t>MSMV.</w:t>
      </w:r>
    </w:p>
    <w:p w:rsidR="00025E16" w:rsidRPr="00F155B0" w:rsidRDefault="00025E16" w:rsidP="00E45AFE">
      <w:pPr>
        <w:spacing w:before="120" w:after="120" w:line="320" w:lineRule="exact"/>
        <w:jc w:val="both"/>
        <w:rPr>
          <w:b/>
          <w:sz w:val="28"/>
          <w:szCs w:val="28"/>
        </w:rPr>
      </w:pPr>
      <w:r w:rsidRPr="00F155B0">
        <w:rPr>
          <w:b/>
          <w:sz w:val="28"/>
          <w:szCs w:val="28"/>
          <w:lang w:val="pt-BR"/>
        </w:rPr>
        <w:tab/>
      </w:r>
      <w:r w:rsidR="009E3568">
        <w:rPr>
          <w:b/>
          <w:sz w:val="28"/>
          <w:szCs w:val="28"/>
        </w:rPr>
        <w:t>III</w:t>
      </w:r>
      <w:r w:rsidRPr="00F155B0">
        <w:rPr>
          <w:b/>
          <w:sz w:val="28"/>
          <w:szCs w:val="28"/>
        </w:rPr>
        <w:t xml:space="preserve">. </w:t>
      </w:r>
      <w:r w:rsidR="00A54977" w:rsidRPr="00F155B0">
        <w:rPr>
          <w:b/>
          <w:sz w:val="28"/>
          <w:szCs w:val="28"/>
        </w:rPr>
        <w:t>N</w:t>
      </w:r>
      <w:r w:rsidR="009E3568">
        <w:rPr>
          <w:b/>
          <w:sz w:val="28"/>
          <w:szCs w:val="28"/>
        </w:rPr>
        <w:t xml:space="preserve">ỘI DUNG, ĐỐI TƯỢNG THANH TRA </w:t>
      </w:r>
    </w:p>
    <w:p w:rsidR="006F3264" w:rsidRPr="009E3568" w:rsidRDefault="009E3568" w:rsidP="00E45AFE">
      <w:pPr>
        <w:spacing w:before="120" w:after="120" w:line="320" w:lineRule="exact"/>
        <w:ind w:firstLine="720"/>
        <w:jc w:val="both"/>
        <w:rPr>
          <w:b/>
          <w:sz w:val="28"/>
          <w:szCs w:val="28"/>
        </w:rPr>
      </w:pPr>
      <w:r>
        <w:rPr>
          <w:b/>
          <w:sz w:val="28"/>
          <w:szCs w:val="28"/>
        </w:rPr>
        <w:t>1. Nội dung thanh tra</w:t>
      </w:r>
      <w:r w:rsidR="00E13122" w:rsidRPr="009E3568">
        <w:rPr>
          <w:b/>
          <w:sz w:val="28"/>
          <w:szCs w:val="28"/>
        </w:rPr>
        <w:t xml:space="preserve"> </w:t>
      </w:r>
    </w:p>
    <w:p w:rsidR="005B2666" w:rsidRPr="00F155B0" w:rsidRDefault="00791144" w:rsidP="00E45AFE">
      <w:pPr>
        <w:spacing w:before="120" w:after="120" w:line="320" w:lineRule="exact"/>
        <w:jc w:val="both"/>
        <w:rPr>
          <w:sz w:val="28"/>
          <w:szCs w:val="28"/>
        </w:rPr>
      </w:pPr>
      <w:r w:rsidRPr="00F155B0">
        <w:rPr>
          <w:sz w:val="28"/>
          <w:szCs w:val="28"/>
        </w:rPr>
        <w:tab/>
        <w:t xml:space="preserve">a) </w:t>
      </w:r>
      <w:r w:rsidR="006F3264" w:rsidRPr="00F155B0">
        <w:rPr>
          <w:sz w:val="28"/>
          <w:szCs w:val="28"/>
          <w:lang w:val="vi-VN"/>
        </w:rPr>
        <w:t xml:space="preserve">Thanh tra </w:t>
      </w:r>
      <w:r w:rsidR="008C5017" w:rsidRPr="00F155B0">
        <w:rPr>
          <w:sz w:val="28"/>
          <w:szCs w:val="28"/>
          <w:lang w:val="vi-VN"/>
        </w:rPr>
        <w:t xml:space="preserve">việc </w:t>
      </w:r>
      <w:r w:rsidR="00453E01" w:rsidRPr="00F155B0">
        <w:rPr>
          <w:sz w:val="28"/>
          <w:szCs w:val="28"/>
        </w:rPr>
        <w:t>chấp hành các quy định của pháp luật về</w:t>
      </w:r>
      <w:r w:rsidR="009E3568">
        <w:rPr>
          <w:sz w:val="28"/>
          <w:szCs w:val="28"/>
        </w:rPr>
        <w:t xml:space="preserve"> tiêu chuẩn,</w:t>
      </w:r>
      <w:r w:rsidR="00453E01" w:rsidRPr="00F155B0">
        <w:rPr>
          <w:sz w:val="28"/>
          <w:szCs w:val="28"/>
        </w:rPr>
        <w:t xml:space="preserve"> đo lường, chất lượng trong kinh doanh xăng dầu</w:t>
      </w:r>
      <w:r w:rsidR="005B2666" w:rsidRPr="00F155B0">
        <w:rPr>
          <w:sz w:val="28"/>
          <w:szCs w:val="28"/>
        </w:rPr>
        <w:t>.</w:t>
      </w:r>
    </w:p>
    <w:p w:rsidR="006F3264" w:rsidRPr="00E45AFE" w:rsidRDefault="00234B85" w:rsidP="00E45AFE">
      <w:pPr>
        <w:spacing w:before="120" w:after="120" w:line="320" w:lineRule="exact"/>
        <w:ind w:firstLine="720"/>
        <w:jc w:val="both"/>
        <w:rPr>
          <w:spacing w:val="-6"/>
          <w:sz w:val="28"/>
          <w:szCs w:val="28"/>
        </w:rPr>
      </w:pPr>
      <w:r w:rsidRPr="00E45AFE">
        <w:rPr>
          <w:spacing w:val="-6"/>
          <w:sz w:val="28"/>
          <w:szCs w:val="28"/>
        </w:rPr>
        <w:t xml:space="preserve">b) Thanh tra việc </w:t>
      </w:r>
      <w:r w:rsidR="001E37C1" w:rsidRPr="00E45AFE">
        <w:rPr>
          <w:spacing w:val="-6"/>
          <w:sz w:val="28"/>
          <w:szCs w:val="28"/>
          <w:lang w:val="vi-VN"/>
        </w:rPr>
        <w:t xml:space="preserve">chấp hành các quy định của pháp luật </w:t>
      </w:r>
      <w:r w:rsidR="00CC3806" w:rsidRPr="00E45AFE">
        <w:rPr>
          <w:spacing w:val="-6"/>
          <w:sz w:val="28"/>
          <w:szCs w:val="28"/>
          <w:lang w:val="vi-VN"/>
        </w:rPr>
        <w:t xml:space="preserve">về </w:t>
      </w:r>
      <w:r w:rsidR="00453E01" w:rsidRPr="00E45AFE">
        <w:rPr>
          <w:spacing w:val="-6"/>
          <w:sz w:val="28"/>
          <w:szCs w:val="28"/>
        </w:rPr>
        <w:t xml:space="preserve">việc sử dụng </w:t>
      </w:r>
      <w:r w:rsidR="00CC3806" w:rsidRPr="00E45AFE">
        <w:rPr>
          <w:spacing w:val="-6"/>
          <w:sz w:val="28"/>
          <w:szCs w:val="28"/>
          <w:lang w:val="vi-VN"/>
        </w:rPr>
        <w:t>MSMV</w:t>
      </w:r>
      <w:r w:rsidRPr="00E45AFE">
        <w:rPr>
          <w:spacing w:val="-6"/>
          <w:sz w:val="28"/>
          <w:szCs w:val="28"/>
        </w:rPr>
        <w:t>.</w:t>
      </w:r>
    </w:p>
    <w:p w:rsidR="00234B85" w:rsidRPr="009E3568" w:rsidRDefault="002453F0" w:rsidP="00E45AFE">
      <w:pPr>
        <w:spacing w:before="120" w:after="120" w:line="320" w:lineRule="exact"/>
        <w:jc w:val="both"/>
        <w:rPr>
          <w:b/>
          <w:sz w:val="28"/>
          <w:szCs w:val="28"/>
        </w:rPr>
      </w:pPr>
      <w:r w:rsidRPr="00F155B0">
        <w:rPr>
          <w:color w:val="FF0000"/>
          <w:sz w:val="28"/>
          <w:szCs w:val="28"/>
          <w:lang w:val="vi-VN"/>
        </w:rPr>
        <w:tab/>
      </w:r>
      <w:r w:rsidR="009E3568">
        <w:rPr>
          <w:b/>
          <w:sz w:val="28"/>
          <w:szCs w:val="28"/>
          <w:lang w:val="vi-VN"/>
        </w:rPr>
        <w:t>2. Đối tượng thanh tra</w:t>
      </w:r>
      <w:r w:rsidR="009A0635" w:rsidRPr="009E3568">
        <w:rPr>
          <w:b/>
          <w:sz w:val="28"/>
          <w:szCs w:val="28"/>
          <w:lang w:val="vi-VN"/>
        </w:rPr>
        <w:t xml:space="preserve"> </w:t>
      </w:r>
    </w:p>
    <w:p w:rsidR="00234B85" w:rsidRPr="00F155B0" w:rsidRDefault="00234B85" w:rsidP="00E45AFE">
      <w:pPr>
        <w:spacing w:before="120" w:after="120" w:line="320" w:lineRule="exact"/>
        <w:ind w:firstLine="720"/>
        <w:jc w:val="both"/>
        <w:rPr>
          <w:sz w:val="28"/>
          <w:szCs w:val="28"/>
        </w:rPr>
      </w:pPr>
      <w:r w:rsidRPr="00F155B0">
        <w:rPr>
          <w:sz w:val="28"/>
          <w:szCs w:val="28"/>
        </w:rPr>
        <w:t>a) C</w:t>
      </w:r>
      <w:r w:rsidR="00FB6350" w:rsidRPr="00F155B0">
        <w:rPr>
          <w:sz w:val="28"/>
          <w:szCs w:val="28"/>
          <w:lang w:val="vi-VN"/>
        </w:rPr>
        <w:t xml:space="preserve">ác tổ chức, cá nhân hoạt động </w:t>
      </w:r>
      <w:r w:rsidRPr="00F155B0">
        <w:rPr>
          <w:sz w:val="28"/>
          <w:szCs w:val="28"/>
        </w:rPr>
        <w:t xml:space="preserve">sản xuất, </w:t>
      </w:r>
      <w:r w:rsidR="00FB6350" w:rsidRPr="00F155B0">
        <w:rPr>
          <w:sz w:val="28"/>
          <w:szCs w:val="28"/>
          <w:lang w:val="vi-VN"/>
        </w:rPr>
        <w:t>kinh do</w:t>
      </w:r>
      <w:r w:rsidR="00D31754" w:rsidRPr="00F155B0">
        <w:rPr>
          <w:sz w:val="28"/>
          <w:szCs w:val="28"/>
          <w:lang w:val="vi-VN"/>
        </w:rPr>
        <w:t>anh</w:t>
      </w:r>
      <w:r w:rsidRPr="00F155B0">
        <w:rPr>
          <w:sz w:val="28"/>
          <w:szCs w:val="28"/>
        </w:rPr>
        <w:t>, xuất nhập khẩu</w:t>
      </w:r>
      <w:r w:rsidR="00FB6350" w:rsidRPr="00F155B0">
        <w:rPr>
          <w:sz w:val="28"/>
          <w:szCs w:val="28"/>
          <w:lang w:val="vi-VN"/>
        </w:rPr>
        <w:t xml:space="preserve"> xăng dầu và </w:t>
      </w:r>
      <w:r w:rsidRPr="00F155B0">
        <w:rPr>
          <w:sz w:val="28"/>
          <w:szCs w:val="28"/>
        </w:rPr>
        <w:t>các tổ chức, cá nhân khác có liên quan.</w:t>
      </w:r>
    </w:p>
    <w:p w:rsidR="007F1A93" w:rsidRPr="003B6E96" w:rsidRDefault="00234B85" w:rsidP="00E45AFE">
      <w:pPr>
        <w:spacing w:before="120" w:after="120" w:line="320" w:lineRule="exact"/>
        <w:ind w:firstLine="720"/>
        <w:jc w:val="both"/>
        <w:rPr>
          <w:sz w:val="28"/>
          <w:szCs w:val="28"/>
        </w:rPr>
      </w:pPr>
      <w:r w:rsidRPr="00F155B0">
        <w:rPr>
          <w:sz w:val="28"/>
          <w:szCs w:val="28"/>
        </w:rPr>
        <w:t>b) C</w:t>
      </w:r>
      <w:r w:rsidR="007F1A93" w:rsidRPr="00F155B0">
        <w:rPr>
          <w:sz w:val="28"/>
          <w:szCs w:val="28"/>
          <w:lang w:val="vi-VN"/>
        </w:rPr>
        <w:t xml:space="preserve">ác tổ chức, cá nhân Việt </w:t>
      </w:r>
      <w:r w:rsidR="00E4597E">
        <w:rPr>
          <w:sz w:val="28"/>
          <w:szCs w:val="28"/>
        </w:rPr>
        <w:t>N</w:t>
      </w:r>
      <w:r w:rsidR="007F1A93" w:rsidRPr="00F155B0">
        <w:rPr>
          <w:sz w:val="28"/>
          <w:szCs w:val="28"/>
          <w:lang w:val="vi-VN"/>
        </w:rPr>
        <w:t>am</w:t>
      </w:r>
      <w:r w:rsidR="002877CA" w:rsidRPr="00F155B0">
        <w:rPr>
          <w:sz w:val="28"/>
          <w:szCs w:val="28"/>
          <w:lang w:val="vi-VN"/>
        </w:rPr>
        <w:t>;</w:t>
      </w:r>
      <w:r w:rsidR="007F1A93" w:rsidRPr="00F155B0">
        <w:rPr>
          <w:sz w:val="28"/>
          <w:szCs w:val="28"/>
          <w:lang w:val="vi-VN"/>
        </w:rPr>
        <w:t xml:space="preserve"> tổ chức, cá nhân </w:t>
      </w:r>
      <w:r w:rsidR="00E668D3">
        <w:rPr>
          <w:sz w:val="28"/>
          <w:szCs w:val="28"/>
        </w:rPr>
        <w:t>n</w:t>
      </w:r>
      <w:r w:rsidR="007F1A93" w:rsidRPr="00F155B0">
        <w:rPr>
          <w:sz w:val="28"/>
          <w:szCs w:val="28"/>
          <w:lang w:val="vi-VN"/>
        </w:rPr>
        <w:t xml:space="preserve">ước ngoài hoạt động trên lãnh thổ Việt Nam </w:t>
      </w:r>
      <w:r w:rsidR="003B6E96">
        <w:rPr>
          <w:sz w:val="28"/>
          <w:szCs w:val="28"/>
          <w:lang w:val="vi-VN"/>
        </w:rPr>
        <w:t>sử dụng MSMV</w:t>
      </w:r>
      <w:r w:rsidR="003B6E96">
        <w:rPr>
          <w:sz w:val="28"/>
          <w:szCs w:val="28"/>
        </w:rPr>
        <w:t>;</w:t>
      </w:r>
      <w:r w:rsidR="007F1A93" w:rsidRPr="00F155B0">
        <w:rPr>
          <w:sz w:val="28"/>
          <w:szCs w:val="28"/>
          <w:lang w:val="vi-VN"/>
        </w:rPr>
        <w:t xml:space="preserve"> </w:t>
      </w:r>
      <w:r w:rsidR="003B6E96">
        <w:rPr>
          <w:sz w:val="28"/>
          <w:szCs w:val="28"/>
        </w:rPr>
        <w:t xml:space="preserve">tổ chức, cá nhân sản xuất, gia công </w:t>
      </w:r>
      <w:r w:rsidR="00E668D3">
        <w:rPr>
          <w:sz w:val="28"/>
          <w:szCs w:val="28"/>
        </w:rPr>
        <w:t>hàng xuất khẩu</w:t>
      </w:r>
      <w:r w:rsidR="003B6E96">
        <w:rPr>
          <w:sz w:val="28"/>
          <w:szCs w:val="28"/>
        </w:rPr>
        <w:t xml:space="preserve"> có sử dụng mã số nước ngoài; </w:t>
      </w:r>
      <w:r w:rsidR="007F1A93" w:rsidRPr="00F155B0">
        <w:rPr>
          <w:sz w:val="28"/>
          <w:szCs w:val="28"/>
          <w:lang w:val="vi-VN"/>
        </w:rPr>
        <w:t xml:space="preserve">các tổ chức, cá nhân </w:t>
      </w:r>
      <w:r w:rsidR="002D11F6" w:rsidRPr="00F155B0">
        <w:rPr>
          <w:sz w:val="28"/>
          <w:szCs w:val="28"/>
          <w:lang w:val="vi-VN"/>
        </w:rPr>
        <w:t xml:space="preserve">khác </w:t>
      </w:r>
      <w:r w:rsidR="007F1A93" w:rsidRPr="00F155B0">
        <w:rPr>
          <w:sz w:val="28"/>
          <w:szCs w:val="28"/>
          <w:lang w:val="vi-VN"/>
        </w:rPr>
        <w:t xml:space="preserve">có liên quan </w:t>
      </w:r>
      <w:r w:rsidR="00CC3806" w:rsidRPr="00F155B0">
        <w:rPr>
          <w:sz w:val="28"/>
          <w:szCs w:val="28"/>
        </w:rPr>
        <w:t>về</w:t>
      </w:r>
      <w:r w:rsidR="002D11F6" w:rsidRPr="00F155B0">
        <w:rPr>
          <w:sz w:val="28"/>
          <w:szCs w:val="28"/>
          <w:lang w:val="vi-VN"/>
        </w:rPr>
        <w:t xml:space="preserve"> MSMV</w:t>
      </w:r>
      <w:r w:rsidR="003B6E96">
        <w:rPr>
          <w:sz w:val="28"/>
          <w:szCs w:val="28"/>
        </w:rPr>
        <w:t>.</w:t>
      </w:r>
    </w:p>
    <w:p w:rsidR="000B528A" w:rsidRPr="00E668D3" w:rsidRDefault="00E668D3" w:rsidP="00E45AFE">
      <w:pPr>
        <w:spacing w:before="120" w:after="120" w:line="320" w:lineRule="exact"/>
        <w:jc w:val="both"/>
        <w:rPr>
          <w:b/>
          <w:sz w:val="28"/>
          <w:szCs w:val="28"/>
        </w:rPr>
      </w:pPr>
      <w:r>
        <w:rPr>
          <w:b/>
          <w:sz w:val="28"/>
          <w:szCs w:val="28"/>
          <w:lang w:val="vi-VN"/>
        </w:rPr>
        <w:tab/>
      </w:r>
      <w:r>
        <w:rPr>
          <w:b/>
          <w:sz w:val="28"/>
          <w:szCs w:val="28"/>
        </w:rPr>
        <w:t>IV</w:t>
      </w:r>
      <w:r>
        <w:rPr>
          <w:b/>
          <w:sz w:val="28"/>
          <w:szCs w:val="28"/>
          <w:lang w:val="vi-VN"/>
        </w:rPr>
        <w:t>. K</w:t>
      </w:r>
      <w:r>
        <w:rPr>
          <w:b/>
          <w:sz w:val="28"/>
          <w:szCs w:val="28"/>
        </w:rPr>
        <w:t>INH PHÍ THỰC HIỆN THANH TRA CHUYÊN ĐỀ</w:t>
      </w:r>
    </w:p>
    <w:p w:rsidR="000B528A" w:rsidRPr="00DA680A" w:rsidRDefault="00DA680A" w:rsidP="00E45AFE">
      <w:pPr>
        <w:spacing w:before="120" w:after="120" w:line="320" w:lineRule="exact"/>
        <w:jc w:val="both"/>
        <w:rPr>
          <w:sz w:val="28"/>
          <w:szCs w:val="28"/>
        </w:rPr>
      </w:pPr>
      <w:r>
        <w:rPr>
          <w:sz w:val="28"/>
          <w:szCs w:val="28"/>
          <w:lang w:val="vi-VN"/>
        </w:rPr>
        <w:tab/>
      </w:r>
      <w:r w:rsidRPr="00DA680A">
        <w:rPr>
          <w:sz w:val="28"/>
          <w:szCs w:val="28"/>
          <w:lang w:val="vi-VN"/>
        </w:rPr>
        <w:t>Kinh phí triển khai</w:t>
      </w:r>
      <w:r w:rsidR="000B528A" w:rsidRPr="00DA680A">
        <w:rPr>
          <w:sz w:val="28"/>
          <w:szCs w:val="28"/>
          <w:lang w:val="vi-VN"/>
        </w:rPr>
        <w:t xml:space="preserve"> thanh tra chuyên đề năm 201</w:t>
      </w:r>
      <w:r w:rsidR="007F1A93" w:rsidRPr="00DA680A">
        <w:rPr>
          <w:sz w:val="28"/>
          <w:szCs w:val="28"/>
          <w:lang w:val="vi-VN"/>
        </w:rPr>
        <w:t>8</w:t>
      </w:r>
      <w:r w:rsidR="000B528A" w:rsidRPr="00DA680A">
        <w:rPr>
          <w:sz w:val="28"/>
          <w:szCs w:val="28"/>
          <w:lang w:val="vi-VN"/>
        </w:rPr>
        <w:t xml:space="preserve"> được thực hiện theo </w:t>
      </w:r>
      <w:r w:rsidR="009A5721" w:rsidRPr="00DA680A">
        <w:rPr>
          <w:sz w:val="28"/>
          <w:szCs w:val="28"/>
        </w:rPr>
        <w:t xml:space="preserve">quy định của Luật Ngân sách nhà nước và </w:t>
      </w:r>
      <w:r w:rsidR="00051AB7" w:rsidRPr="00DA680A">
        <w:rPr>
          <w:sz w:val="28"/>
          <w:szCs w:val="28"/>
        </w:rPr>
        <w:t>N</w:t>
      </w:r>
      <w:r w:rsidR="009A5721" w:rsidRPr="00DA680A">
        <w:rPr>
          <w:sz w:val="28"/>
          <w:szCs w:val="28"/>
        </w:rPr>
        <w:t>ghị định số 86/2011/NĐ-CP ngày 22 tháng 9 năm 2011 của Chính phủ quy định chi tiết và hướng dẫn thi hành một số điều của Luật Thanh tra.</w:t>
      </w:r>
    </w:p>
    <w:p w:rsidR="00CF4D0F" w:rsidRPr="00DA680A" w:rsidRDefault="00DA680A" w:rsidP="001D3CE0">
      <w:pPr>
        <w:spacing w:before="120" w:after="120"/>
        <w:ind w:firstLine="720"/>
        <w:jc w:val="both"/>
        <w:rPr>
          <w:b/>
          <w:bCs/>
          <w:sz w:val="28"/>
          <w:szCs w:val="28"/>
        </w:rPr>
      </w:pPr>
      <w:r>
        <w:rPr>
          <w:b/>
          <w:sz w:val="28"/>
          <w:szCs w:val="28"/>
        </w:rPr>
        <w:lastRenderedPageBreak/>
        <w:t>V</w:t>
      </w:r>
      <w:r w:rsidR="00CF4D0F" w:rsidRPr="00F155B0">
        <w:rPr>
          <w:b/>
          <w:sz w:val="28"/>
          <w:szCs w:val="28"/>
          <w:lang w:val="vi-VN"/>
        </w:rPr>
        <w:t>.</w:t>
      </w:r>
      <w:r w:rsidR="00CF4D0F" w:rsidRPr="00F155B0">
        <w:rPr>
          <w:b/>
          <w:bCs/>
          <w:sz w:val="28"/>
          <w:szCs w:val="28"/>
          <w:lang w:val="vi-VN"/>
        </w:rPr>
        <w:t xml:space="preserve"> </w:t>
      </w:r>
      <w:r>
        <w:rPr>
          <w:b/>
          <w:bCs/>
          <w:sz w:val="28"/>
          <w:szCs w:val="28"/>
          <w:lang w:val="vi-VN"/>
        </w:rPr>
        <w:t>K</w:t>
      </w:r>
      <w:r>
        <w:rPr>
          <w:b/>
          <w:bCs/>
          <w:sz w:val="28"/>
          <w:szCs w:val="28"/>
        </w:rPr>
        <w:t>Ế HOẠCH TRIỂN KHAI THỰC HIỆN</w:t>
      </w:r>
    </w:p>
    <w:p w:rsidR="00CF4D0F" w:rsidRPr="00DA680A" w:rsidRDefault="00CF4D0F" w:rsidP="001D3CE0">
      <w:pPr>
        <w:spacing w:before="120" w:after="120"/>
        <w:ind w:firstLine="720"/>
        <w:jc w:val="both"/>
        <w:rPr>
          <w:b/>
          <w:sz w:val="28"/>
          <w:szCs w:val="28"/>
        </w:rPr>
      </w:pPr>
      <w:r w:rsidRPr="00DA680A">
        <w:rPr>
          <w:b/>
          <w:sz w:val="28"/>
          <w:szCs w:val="28"/>
          <w:lang w:val="vi-VN"/>
        </w:rPr>
        <w:t>1. Tại Trung ương</w:t>
      </w:r>
    </w:p>
    <w:p w:rsidR="00C339B6" w:rsidRPr="00E4597E" w:rsidRDefault="00CF4D0F" w:rsidP="001D3CE0">
      <w:pPr>
        <w:spacing w:before="120" w:after="120"/>
        <w:ind w:firstLine="720"/>
        <w:jc w:val="both"/>
        <w:rPr>
          <w:sz w:val="28"/>
          <w:szCs w:val="28"/>
        </w:rPr>
      </w:pPr>
      <w:r w:rsidRPr="00F155B0">
        <w:rPr>
          <w:sz w:val="28"/>
          <w:szCs w:val="28"/>
          <w:lang w:val="vi-VN"/>
        </w:rPr>
        <w:t xml:space="preserve">- Bộ </w:t>
      </w:r>
      <w:r w:rsidR="00FB6350" w:rsidRPr="00F155B0">
        <w:rPr>
          <w:sz w:val="28"/>
          <w:szCs w:val="28"/>
          <w:lang w:val="vi-VN"/>
        </w:rPr>
        <w:t>KH&amp;CN</w:t>
      </w:r>
      <w:r w:rsidR="00E7554E">
        <w:rPr>
          <w:sz w:val="28"/>
          <w:szCs w:val="28"/>
        </w:rPr>
        <w:t xml:space="preserve"> có Công văn gửi UBND các tỉnh, thành phố để phối hợp</w:t>
      </w:r>
      <w:r w:rsidR="00C15EDE">
        <w:rPr>
          <w:sz w:val="28"/>
          <w:szCs w:val="28"/>
        </w:rPr>
        <w:t xml:space="preserve"> tổ chức,</w:t>
      </w:r>
      <w:r w:rsidR="00FB6350" w:rsidRPr="00F155B0">
        <w:rPr>
          <w:sz w:val="28"/>
          <w:szCs w:val="28"/>
          <w:lang w:val="vi-VN"/>
        </w:rPr>
        <w:t xml:space="preserve"> </w:t>
      </w:r>
      <w:r w:rsidRPr="00F155B0">
        <w:rPr>
          <w:sz w:val="28"/>
          <w:szCs w:val="28"/>
          <w:lang w:val="vi-VN"/>
        </w:rPr>
        <w:t xml:space="preserve">chỉ đạo </w:t>
      </w:r>
      <w:r w:rsidR="00FB6350" w:rsidRPr="00F155B0">
        <w:rPr>
          <w:sz w:val="28"/>
          <w:szCs w:val="28"/>
          <w:lang w:val="vi-VN"/>
        </w:rPr>
        <w:t>c</w:t>
      </w:r>
      <w:r w:rsidRPr="00F155B0">
        <w:rPr>
          <w:sz w:val="28"/>
          <w:szCs w:val="28"/>
          <w:lang w:val="vi-VN"/>
        </w:rPr>
        <w:t>uộc thanh tra chuyên đề</w:t>
      </w:r>
      <w:r w:rsidR="00AD2806" w:rsidRPr="00F155B0">
        <w:rPr>
          <w:sz w:val="28"/>
          <w:szCs w:val="28"/>
          <w:lang w:val="vi-VN"/>
        </w:rPr>
        <w:t xml:space="preserve"> năm 201</w:t>
      </w:r>
      <w:r w:rsidR="00C23781" w:rsidRPr="00F155B0">
        <w:rPr>
          <w:sz w:val="28"/>
          <w:szCs w:val="28"/>
          <w:lang w:val="vi-VN"/>
        </w:rPr>
        <w:t>8</w:t>
      </w:r>
      <w:r w:rsidRPr="00F155B0">
        <w:rPr>
          <w:sz w:val="28"/>
          <w:szCs w:val="28"/>
          <w:lang w:val="vi-VN"/>
        </w:rPr>
        <w:t>.</w:t>
      </w:r>
      <w:r w:rsidR="00C339B6" w:rsidRPr="00F155B0">
        <w:rPr>
          <w:sz w:val="28"/>
          <w:szCs w:val="28"/>
          <w:lang w:val="vi-VN"/>
        </w:rPr>
        <w:t xml:space="preserve"> Thời gian tiến hành </w:t>
      </w:r>
      <w:r w:rsidR="00FB6350" w:rsidRPr="00F155B0">
        <w:rPr>
          <w:sz w:val="28"/>
          <w:szCs w:val="28"/>
          <w:lang w:val="vi-VN"/>
        </w:rPr>
        <w:t>c</w:t>
      </w:r>
      <w:r w:rsidR="00C339B6" w:rsidRPr="00F155B0">
        <w:rPr>
          <w:sz w:val="28"/>
          <w:szCs w:val="28"/>
          <w:lang w:val="vi-VN"/>
        </w:rPr>
        <w:t>uộc thanh tra chuyên đề thống nhất trên toàn quốc</w:t>
      </w:r>
      <w:r w:rsidR="00EE391A" w:rsidRPr="00EE391A">
        <w:rPr>
          <w:sz w:val="28"/>
          <w:szCs w:val="28"/>
        </w:rPr>
        <w:t xml:space="preserve"> </w:t>
      </w:r>
      <w:r w:rsidR="00EE391A">
        <w:rPr>
          <w:sz w:val="28"/>
          <w:szCs w:val="28"/>
        </w:rPr>
        <w:t>(Bắt đầu từ tháng 8/2018 đến hết tháng 10 năm 2018)</w:t>
      </w:r>
      <w:r w:rsidR="00E4597E">
        <w:rPr>
          <w:sz w:val="28"/>
          <w:szCs w:val="28"/>
        </w:rPr>
        <w:t>.</w:t>
      </w:r>
    </w:p>
    <w:p w:rsidR="00154F8B" w:rsidRPr="00E4597E" w:rsidRDefault="00154F8B" w:rsidP="001D3CE0">
      <w:pPr>
        <w:spacing w:before="120" w:after="120"/>
        <w:ind w:firstLine="720"/>
        <w:jc w:val="both"/>
        <w:rPr>
          <w:sz w:val="28"/>
          <w:szCs w:val="28"/>
        </w:rPr>
      </w:pPr>
      <w:r w:rsidRPr="00F155B0">
        <w:rPr>
          <w:sz w:val="28"/>
          <w:szCs w:val="28"/>
          <w:lang w:val="vi-VN"/>
        </w:rPr>
        <w:t>- Bộ KH&amp;CN sẽ tổ chức tập huấn</w:t>
      </w:r>
      <w:r>
        <w:rPr>
          <w:sz w:val="28"/>
          <w:szCs w:val="28"/>
        </w:rPr>
        <w:t xml:space="preserve"> nghiệp vụ</w:t>
      </w:r>
      <w:r w:rsidRPr="00F155B0">
        <w:rPr>
          <w:sz w:val="28"/>
          <w:szCs w:val="28"/>
          <w:lang w:val="vi-VN"/>
        </w:rPr>
        <w:t>, tuyên truyền nội dung và kết quả thanh tra, kiểm tra, định hướng công tác thông tin tuyên truyền đ</w:t>
      </w:r>
      <w:r w:rsidR="00E4597E">
        <w:rPr>
          <w:sz w:val="28"/>
          <w:szCs w:val="28"/>
          <w:lang w:val="vi-VN"/>
        </w:rPr>
        <w:t>ể đợt thanh tra đạt kết quả tốt</w:t>
      </w:r>
      <w:r w:rsidR="00E4597E">
        <w:rPr>
          <w:sz w:val="28"/>
          <w:szCs w:val="28"/>
        </w:rPr>
        <w:t>.</w:t>
      </w:r>
    </w:p>
    <w:p w:rsidR="00D54203" w:rsidRPr="0055577C" w:rsidRDefault="00AD2806" w:rsidP="001D3CE0">
      <w:pPr>
        <w:spacing w:before="120" w:after="120"/>
        <w:ind w:firstLine="720"/>
        <w:jc w:val="both"/>
        <w:rPr>
          <w:spacing w:val="-2"/>
          <w:sz w:val="28"/>
          <w:szCs w:val="28"/>
        </w:rPr>
      </w:pPr>
      <w:r w:rsidRPr="00F155B0">
        <w:rPr>
          <w:sz w:val="28"/>
          <w:szCs w:val="28"/>
          <w:lang w:val="vi-VN"/>
        </w:rPr>
        <w:t xml:space="preserve">- Thanh tra Bộ </w:t>
      </w:r>
      <w:r w:rsidR="00FB6350" w:rsidRPr="00F155B0">
        <w:rPr>
          <w:sz w:val="28"/>
          <w:szCs w:val="28"/>
          <w:lang w:val="vi-VN"/>
        </w:rPr>
        <w:t xml:space="preserve">KH&amp;CN </w:t>
      </w:r>
      <w:r w:rsidRPr="00F155B0">
        <w:rPr>
          <w:sz w:val="28"/>
          <w:szCs w:val="28"/>
          <w:lang w:val="vi-VN"/>
        </w:rPr>
        <w:t xml:space="preserve">cập nhật thường xuyên kết quả thanh tra chuyên đề của các địa phương trên </w:t>
      </w:r>
      <w:r w:rsidR="0032323B" w:rsidRPr="00F155B0">
        <w:rPr>
          <w:sz w:val="28"/>
          <w:szCs w:val="28"/>
          <w:lang w:val="vi-VN"/>
        </w:rPr>
        <w:t xml:space="preserve">toàn quốc; </w:t>
      </w:r>
      <w:r w:rsidR="001B1EC2">
        <w:rPr>
          <w:sz w:val="28"/>
          <w:szCs w:val="28"/>
        </w:rPr>
        <w:t xml:space="preserve">chủ trì, </w:t>
      </w:r>
      <w:r w:rsidR="00D54203" w:rsidRPr="00F155B0">
        <w:rPr>
          <w:sz w:val="28"/>
          <w:szCs w:val="28"/>
          <w:lang w:val="vi-VN"/>
        </w:rPr>
        <w:t xml:space="preserve">phối hợp với </w:t>
      </w:r>
      <w:r w:rsidR="00C23781" w:rsidRPr="00F155B0">
        <w:rPr>
          <w:sz w:val="28"/>
          <w:szCs w:val="28"/>
          <w:lang w:val="vi-VN"/>
        </w:rPr>
        <w:t>Tổng cục</w:t>
      </w:r>
      <w:r w:rsidR="00D54203" w:rsidRPr="00F155B0">
        <w:rPr>
          <w:sz w:val="28"/>
          <w:szCs w:val="28"/>
          <w:lang w:val="vi-VN"/>
        </w:rPr>
        <w:t xml:space="preserve"> </w:t>
      </w:r>
      <w:r w:rsidR="0089455E">
        <w:rPr>
          <w:sz w:val="28"/>
          <w:szCs w:val="28"/>
        </w:rPr>
        <w:t xml:space="preserve">TĐC </w:t>
      </w:r>
      <w:r w:rsidR="0032323B" w:rsidRPr="00F155B0">
        <w:rPr>
          <w:sz w:val="28"/>
          <w:szCs w:val="28"/>
          <w:lang w:val="vi-VN"/>
        </w:rPr>
        <w:t xml:space="preserve">chỉ </w:t>
      </w:r>
      <w:r w:rsidR="0032323B" w:rsidRPr="0055577C">
        <w:rPr>
          <w:spacing w:val="-2"/>
          <w:sz w:val="28"/>
          <w:szCs w:val="28"/>
          <w:lang w:val="vi-VN"/>
        </w:rPr>
        <w:t>đạo, hướng dẫn</w:t>
      </w:r>
      <w:r w:rsidR="00EE391A" w:rsidRPr="0055577C">
        <w:rPr>
          <w:spacing w:val="-2"/>
          <w:sz w:val="28"/>
          <w:szCs w:val="28"/>
        </w:rPr>
        <w:t xml:space="preserve"> nghiệp vụ</w:t>
      </w:r>
      <w:r w:rsidR="0032323B" w:rsidRPr="0055577C">
        <w:rPr>
          <w:spacing w:val="-2"/>
          <w:sz w:val="28"/>
          <w:szCs w:val="28"/>
          <w:lang w:val="vi-VN"/>
        </w:rPr>
        <w:t>,</w:t>
      </w:r>
      <w:r w:rsidR="007C338B" w:rsidRPr="0055577C">
        <w:rPr>
          <w:spacing w:val="-2"/>
          <w:sz w:val="28"/>
          <w:szCs w:val="28"/>
          <w:lang w:val="vi-VN"/>
        </w:rPr>
        <w:t xml:space="preserve"> hỗ trợ các Sở</w:t>
      </w:r>
      <w:r w:rsidR="0089455E" w:rsidRPr="0055577C">
        <w:rPr>
          <w:spacing w:val="-2"/>
          <w:sz w:val="28"/>
          <w:szCs w:val="28"/>
          <w:lang w:val="vi-VN"/>
        </w:rPr>
        <w:t xml:space="preserve"> KH&amp;CN</w:t>
      </w:r>
      <w:r w:rsidR="007C338B" w:rsidRPr="0055577C">
        <w:rPr>
          <w:spacing w:val="-2"/>
          <w:sz w:val="28"/>
          <w:szCs w:val="28"/>
          <w:lang w:val="vi-VN"/>
        </w:rPr>
        <w:t>, các Đoàn tha</w:t>
      </w:r>
      <w:r w:rsidR="00EE391A" w:rsidRPr="0055577C">
        <w:rPr>
          <w:spacing w:val="-2"/>
          <w:sz w:val="28"/>
          <w:szCs w:val="28"/>
          <w:lang w:val="vi-VN"/>
        </w:rPr>
        <w:t xml:space="preserve">nh tra xử lý kịp thời các </w:t>
      </w:r>
      <w:r w:rsidR="00EE391A" w:rsidRPr="0055577C">
        <w:rPr>
          <w:spacing w:val="-2"/>
          <w:sz w:val="28"/>
          <w:szCs w:val="28"/>
        </w:rPr>
        <w:t>tình huống</w:t>
      </w:r>
      <w:r w:rsidR="00EE391A" w:rsidRPr="0055577C">
        <w:rPr>
          <w:spacing w:val="-2"/>
          <w:sz w:val="28"/>
          <w:szCs w:val="28"/>
          <w:lang w:val="vi-VN"/>
        </w:rPr>
        <w:t xml:space="preserve"> </w:t>
      </w:r>
      <w:r w:rsidR="00EE391A" w:rsidRPr="0055577C">
        <w:rPr>
          <w:spacing w:val="-2"/>
          <w:sz w:val="28"/>
          <w:szCs w:val="28"/>
        </w:rPr>
        <w:t>phát</w:t>
      </w:r>
      <w:r w:rsidR="007C338B" w:rsidRPr="0055577C">
        <w:rPr>
          <w:spacing w:val="-2"/>
          <w:sz w:val="28"/>
          <w:szCs w:val="28"/>
          <w:lang w:val="vi-VN"/>
        </w:rPr>
        <w:t xml:space="preserve"> sinh trong thời gian triển khai </w:t>
      </w:r>
      <w:r w:rsidR="00FB6350" w:rsidRPr="0055577C">
        <w:rPr>
          <w:spacing w:val="-2"/>
          <w:sz w:val="28"/>
          <w:szCs w:val="28"/>
          <w:lang w:val="vi-VN"/>
        </w:rPr>
        <w:t>c</w:t>
      </w:r>
      <w:r w:rsidR="00616443" w:rsidRPr="0055577C">
        <w:rPr>
          <w:spacing w:val="-2"/>
          <w:sz w:val="28"/>
          <w:szCs w:val="28"/>
          <w:lang w:val="vi-VN"/>
        </w:rPr>
        <w:t xml:space="preserve">uộc </w:t>
      </w:r>
      <w:r w:rsidR="007C338B" w:rsidRPr="0055577C">
        <w:rPr>
          <w:spacing w:val="-2"/>
          <w:sz w:val="28"/>
          <w:szCs w:val="28"/>
          <w:lang w:val="vi-VN"/>
        </w:rPr>
        <w:t>thanh tra chuyên đề</w:t>
      </w:r>
      <w:r w:rsidR="00E4597E" w:rsidRPr="0055577C">
        <w:rPr>
          <w:spacing w:val="-2"/>
          <w:sz w:val="28"/>
          <w:szCs w:val="28"/>
        </w:rPr>
        <w:t>.</w:t>
      </w:r>
    </w:p>
    <w:p w:rsidR="00C339B6" w:rsidRPr="00F155B0" w:rsidRDefault="00C15EDE" w:rsidP="001D3CE0">
      <w:pPr>
        <w:spacing w:before="120" w:after="120"/>
        <w:jc w:val="both"/>
        <w:rPr>
          <w:sz w:val="28"/>
          <w:szCs w:val="28"/>
          <w:lang w:val="vi-VN"/>
        </w:rPr>
      </w:pPr>
      <w:r>
        <w:rPr>
          <w:sz w:val="28"/>
          <w:szCs w:val="28"/>
        </w:rPr>
        <w:t xml:space="preserve">         </w:t>
      </w:r>
      <w:r w:rsidR="00D54203" w:rsidRPr="00F155B0">
        <w:rPr>
          <w:sz w:val="28"/>
          <w:szCs w:val="28"/>
          <w:lang w:val="vi-VN"/>
        </w:rPr>
        <w:t xml:space="preserve"> </w:t>
      </w:r>
      <w:r w:rsidRPr="00F155B0">
        <w:rPr>
          <w:sz w:val="28"/>
          <w:szCs w:val="28"/>
          <w:lang w:val="vi-VN"/>
        </w:rPr>
        <w:t xml:space="preserve">- Bộ KH&amp;CN sẽ thành lập </w:t>
      </w:r>
      <w:r>
        <w:rPr>
          <w:sz w:val="28"/>
          <w:szCs w:val="28"/>
        </w:rPr>
        <w:t xml:space="preserve">các </w:t>
      </w:r>
      <w:r w:rsidRPr="00F155B0">
        <w:rPr>
          <w:sz w:val="28"/>
          <w:szCs w:val="28"/>
          <w:lang w:val="vi-VN"/>
        </w:rPr>
        <w:t>Đoàn công tác để kiểm tra, đôn đốc việc thực hiện tại một số địa phương</w:t>
      </w:r>
      <w:r>
        <w:rPr>
          <w:sz w:val="28"/>
          <w:szCs w:val="28"/>
        </w:rPr>
        <w:t>. Trường hợp cần thiết,</w:t>
      </w:r>
      <w:r w:rsidR="00EE391A">
        <w:rPr>
          <w:sz w:val="28"/>
          <w:szCs w:val="28"/>
        </w:rPr>
        <w:t xml:space="preserve"> giao</w:t>
      </w:r>
      <w:r>
        <w:rPr>
          <w:sz w:val="28"/>
          <w:szCs w:val="28"/>
        </w:rPr>
        <w:t xml:space="preserve"> </w:t>
      </w:r>
      <w:r w:rsidR="001B1EC2">
        <w:rPr>
          <w:sz w:val="28"/>
          <w:szCs w:val="28"/>
        </w:rPr>
        <w:t xml:space="preserve">Thanh tra Bộ, </w:t>
      </w:r>
      <w:r w:rsidR="00C23781" w:rsidRPr="00F155B0">
        <w:rPr>
          <w:sz w:val="28"/>
          <w:szCs w:val="28"/>
          <w:lang w:val="vi-VN"/>
        </w:rPr>
        <w:t>Tổng cục</w:t>
      </w:r>
      <w:r w:rsidR="00D54203" w:rsidRPr="00F155B0">
        <w:rPr>
          <w:sz w:val="28"/>
          <w:szCs w:val="28"/>
          <w:lang w:val="vi-VN"/>
        </w:rPr>
        <w:t xml:space="preserve"> </w:t>
      </w:r>
      <w:r w:rsidR="00273C4E">
        <w:rPr>
          <w:sz w:val="28"/>
          <w:szCs w:val="28"/>
        </w:rPr>
        <w:t xml:space="preserve">TĐC </w:t>
      </w:r>
      <w:r w:rsidR="00D54203" w:rsidRPr="00F155B0">
        <w:rPr>
          <w:sz w:val="28"/>
          <w:szCs w:val="28"/>
          <w:lang w:val="vi-VN"/>
        </w:rPr>
        <w:t xml:space="preserve">phối hợp với địa phương để triển khai </w:t>
      </w:r>
      <w:r w:rsidR="00C01EFD" w:rsidRPr="00F155B0">
        <w:rPr>
          <w:sz w:val="28"/>
          <w:szCs w:val="28"/>
          <w:lang w:val="vi-VN"/>
        </w:rPr>
        <w:t xml:space="preserve">điểm </w:t>
      </w:r>
      <w:r w:rsidR="00D54203" w:rsidRPr="00F155B0">
        <w:rPr>
          <w:sz w:val="28"/>
          <w:szCs w:val="28"/>
          <w:lang w:val="vi-VN"/>
        </w:rPr>
        <w:t xml:space="preserve">một số cuộc thanh tra </w:t>
      </w:r>
      <w:r w:rsidR="00063050">
        <w:rPr>
          <w:sz w:val="28"/>
          <w:szCs w:val="28"/>
        </w:rPr>
        <w:t>tại</w:t>
      </w:r>
      <w:r w:rsidR="00C01EFD" w:rsidRPr="00F155B0">
        <w:rPr>
          <w:sz w:val="28"/>
          <w:szCs w:val="28"/>
          <w:lang w:val="vi-VN"/>
        </w:rPr>
        <w:t xml:space="preserve"> địa phương</w:t>
      </w:r>
      <w:r w:rsidR="00E4597E">
        <w:rPr>
          <w:sz w:val="28"/>
          <w:szCs w:val="28"/>
        </w:rPr>
        <w:t>.</w:t>
      </w:r>
      <w:r w:rsidR="00AD2806" w:rsidRPr="00F155B0">
        <w:rPr>
          <w:sz w:val="28"/>
          <w:szCs w:val="28"/>
          <w:lang w:val="vi-VN"/>
        </w:rPr>
        <w:t xml:space="preserve"> </w:t>
      </w:r>
    </w:p>
    <w:p w:rsidR="009B6291" w:rsidRPr="00F155B0" w:rsidRDefault="00C339B6" w:rsidP="001D3CE0">
      <w:pPr>
        <w:spacing w:before="120" w:after="120"/>
        <w:ind w:firstLine="720"/>
        <w:jc w:val="both"/>
        <w:rPr>
          <w:sz w:val="28"/>
          <w:szCs w:val="28"/>
          <w:lang w:val="vi-VN"/>
        </w:rPr>
      </w:pPr>
      <w:r w:rsidRPr="00F155B0">
        <w:rPr>
          <w:sz w:val="28"/>
          <w:szCs w:val="28"/>
          <w:lang w:val="vi-VN"/>
        </w:rPr>
        <w:t xml:space="preserve">- </w:t>
      </w:r>
      <w:r w:rsidR="00AD2806" w:rsidRPr="00F155B0">
        <w:rPr>
          <w:sz w:val="28"/>
          <w:szCs w:val="28"/>
          <w:lang w:val="vi-VN"/>
        </w:rPr>
        <w:t xml:space="preserve">Kết thúc </w:t>
      </w:r>
      <w:r w:rsidR="009779EA" w:rsidRPr="00F155B0">
        <w:rPr>
          <w:sz w:val="28"/>
          <w:szCs w:val="28"/>
          <w:lang w:val="vi-VN"/>
        </w:rPr>
        <w:t>c</w:t>
      </w:r>
      <w:r w:rsidR="00AD2806" w:rsidRPr="00F155B0">
        <w:rPr>
          <w:sz w:val="28"/>
          <w:szCs w:val="28"/>
          <w:lang w:val="vi-VN"/>
        </w:rPr>
        <w:t xml:space="preserve">uộc thanh tra chuyên đề, Bộ </w:t>
      </w:r>
      <w:r w:rsidR="009A0635" w:rsidRPr="00F155B0">
        <w:rPr>
          <w:sz w:val="28"/>
          <w:szCs w:val="28"/>
          <w:lang w:val="vi-VN"/>
        </w:rPr>
        <w:t xml:space="preserve">KH&amp;CN </w:t>
      </w:r>
      <w:r w:rsidR="00AD2806" w:rsidRPr="00F155B0">
        <w:rPr>
          <w:sz w:val="28"/>
          <w:szCs w:val="28"/>
          <w:lang w:val="vi-VN"/>
        </w:rPr>
        <w:t>sẽ tổng hợp kết quả thanh tra trong phạm vi cả nước, tổ chức tổng kết, đánh giá kết quả thanh tra</w:t>
      </w:r>
      <w:r w:rsidR="009B6291" w:rsidRPr="00F155B0">
        <w:rPr>
          <w:sz w:val="28"/>
          <w:szCs w:val="28"/>
          <w:lang w:val="vi-VN"/>
        </w:rPr>
        <w:t>.</w:t>
      </w:r>
    </w:p>
    <w:p w:rsidR="009B6291" w:rsidRPr="00FE44D5" w:rsidRDefault="00D76720" w:rsidP="001D3CE0">
      <w:pPr>
        <w:spacing w:before="120" w:after="120"/>
        <w:ind w:firstLine="720"/>
        <w:jc w:val="both"/>
        <w:rPr>
          <w:b/>
          <w:sz w:val="28"/>
          <w:szCs w:val="28"/>
        </w:rPr>
      </w:pPr>
      <w:r w:rsidRPr="00FE44D5">
        <w:rPr>
          <w:b/>
          <w:sz w:val="28"/>
          <w:szCs w:val="28"/>
          <w:lang w:val="vi-VN"/>
        </w:rPr>
        <w:t>2.</w:t>
      </w:r>
      <w:r w:rsidR="00CF4D0F" w:rsidRPr="00FE44D5">
        <w:rPr>
          <w:b/>
          <w:sz w:val="28"/>
          <w:szCs w:val="28"/>
          <w:lang w:val="vi-VN"/>
        </w:rPr>
        <w:t xml:space="preserve"> Tại các địa phương</w:t>
      </w:r>
    </w:p>
    <w:p w:rsidR="00FE44D5" w:rsidRPr="0055577C" w:rsidRDefault="009B6291" w:rsidP="001D3CE0">
      <w:pPr>
        <w:spacing w:before="120" w:after="120"/>
        <w:ind w:firstLine="720"/>
        <w:jc w:val="both"/>
        <w:rPr>
          <w:spacing w:val="-4"/>
          <w:sz w:val="28"/>
          <w:szCs w:val="28"/>
        </w:rPr>
      </w:pPr>
      <w:r w:rsidRPr="00F155B0">
        <w:rPr>
          <w:sz w:val="28"/>
          <w:szCs w:val="28"/>
          <w:lang w:val="vi-VN"/>
        </w:rPr>
        <w:t xml:space="preserve">- </w:t>
      </w:r>
      <w:r w:rsidR="00CF4D0F" w:rsidRPr="00F155B0">
        <w:rPr>
          <w:sz w:val="28"/>
          <w:szCs w:val="28"/>
          <w:lang w:val="vi-VN"/>
        </w:rPr>
        <w:t xml:space="preserve">Ban </w:t>
      </w:r>
      <w:r w:rsidRPr="00F155B0">
        <w:rPr>
          <w:sz w:val="28"/>
          <w:szCs w:val="28"/>
          <w:lang w:val="vi-VN"/>
        </w:rPr>
        <w:t>c</w:t>
      </w:r>
      <w:r w:rsidR="00CF4D0F" w:rsidRPr="00F155B0">
        <w:rPr>
          <w:sz w:val="28"/>
          <w:szCs w:val="28"/>
          <w:lang w:val="vi-VN"/>
        </w:rPr>
        <w:t xml:space="preserve">hỉ đạo </w:t>
      </w:r>
      <w:r w:rsidR="003B2742" w:rsidRPr="00F155B0">
        <w:rPr>
          <w:sz w:val="28"/>
          <w:szCs w:val="28"/>
          <w:lang w:val="vi-VN"/>
        </w:rPr>
        <w:t>c</w:t>
      </w:r>
      <w:r w:rsidR="00CF4D0F" w:rsidRPr="00F155B0">
        <w:rPr>
          <w:sz w:val="28"/>
          <w:szCs w:val="28"/>
          <w:lang w:val="vi-VN"/>
        </w:rPr>
        <w:t>uộc thanh tra</w:t>
      </w:r>
      <w:r w:rsidR="00D76720" w:rsidRPr="00F155B0">
        <w:rPr>
          <w:sz w:val="28"/>
          <w:szCs w:val="28"/>
          <w:lang w:val="vi-VN"/>
        </w:rPr>
        <w:t xml:space="preserve"> chuyên đề năm 201</w:t>
      </w:r>
      <w:r w:rsidR="00D96F2D" w:rsidRPr="00F155B0">
        <w:rPr>
          <w:sz w:val="28"/>
          <w:szCs w:val="28"/>
          <w:lang w:val="vi-VN"/>
        </w:rPr>
        <w:t xml:space="preserve">8 </w:t>
      </w:r>
      <w:r w:rsidR="00CF4D0F" w:rsidRPr="00F155B0">
        <w:rPr>
          <w:sz w:val="28"/>
          <w:szCs w:val="28"/>
          <w:lang w:val="vi-VN"/>
        </w:rPr>
        <w:t xml:space="preserve">của Sở </w:t>
      </w:r>
      <w:r w:rsidR="009A0635" w:rsidRPr="00F155B0">
        <w:rPr>
          <w:sz w:val="28"/>
          <w:szCs w:val="28"/>
          <w:lang w:val="vi-VN"/>
        </w:rPr>
        <w:t xml:space="preserve">KH&amp;CN </w:t>
      </w:r>
      <w:r w:rsidR="00CF4D0F" w:rsidRPr="00F155B0">
        <w:rPr>
          <w:sz w:val="28"/>
          <w:szCs w:val="28"/>
          <w:lang w:val="vi-VN"/>
        </w:rPr>
        <w:t>gồm</w:t>
      </w:r>
      <w:r w:rsidR="0055577C">
        <w:rPr>
          <w:sz w:val="28"/>
          <w:szCs w:val="28"/>
        </w:rPr>
        <w:t xml:space="preserve"> </w:t>
      </w:r>
      <w:r w:rsidR="00CF4D0F" w:rsidRPr="0055577C">
        <w:rPr>
          <w:spacing w:val="-4"/>
          <w:sz w:val="28"/>
          <w:szCs w:val="28"/>
          <w:lang w:val="vi-VN"/>
        </w:rPr>
        <w:t xml:space="preserve">Lãnh đạo Sở, </w:t>
      </w:r>
      <w:r w:rsidR="00496D5A" w:rsidRPr="0055577C">
        <w:rPr>
          <w:spacing w:val="-4"/>
          <w:sz w:val="28"/>
          <w:szCs w:val="28"/>
        </w:rPr>
        <w:t>Trưởng các đơn vị liên quan thuộc Sở</w:t>
      </w:r>
      <w:r w:rsidR="00D76720" w:rsidRPr="0055577C">
        <w:rPr>
          <w:spacing w:val="-4"/>
          <w:sz w:val="28"/>
          <w:szCs w:val="28"/>
          <w:lang w:val="vi-VN"/>
        </w:rPr>
        <w:t xml:space="preserve">. </w:t>
      </w:r>
      <w:r w:rsidR="00CF4D0F" w:rsidRPr="0055577C">
        <w:rPr>
          <w:spacing w:val="-4"/>
          <w:sz w:val="28"/>
          <w:szCs w:val="28"/>
          <w:lang w:val="vi-VN"/>
        </w:rPr>
        <w:t>Các đoàn thanh tra do Thanh tra Sở</w:t>
      </w:r>
      <w:r w:rsidR="00D76720" w:rsidRPr="0055577C">
        <w:rPr>
          <w:spacing w:val="-4"/>
          <w:sz w:val="28"/>
          <w:szCs w:val="28"/>
          <w:lang w:val="vi-VN"/>
        </w:rPr>
        <w:t xml:space="preserve"> KH&amp;CN</w:t>
      </w:r>
      <w:r w:rsidR="002877CA" w:rsidRPr="0055577C">
        <w:rPr>
          <w:spacing w:val="-4"/>
          <w:sz w:val="28"/>
          <w:szCs w:val="28"/>
          <w:lang w:val="vi-VN"/>
        </w:rPr>
        <w:t>, Chi cục</w:t>
      </w:r>
      <w:r w:rsidR="003552BB" w:rsidRPr="0055577C">
        <w:rPr>
          <w:spacing w:val="-4"/>
          <w:sz w:val="28"/>
          <w:szCs w:val="28"/>
        </w:rPr>
        <w:t xml:space="preserve"> TĐC</w:t>
      </w:r>
      <w:r w:rsidR="002877CA" w:rsidRPr="0055577C">
        <w:rPr>
          <w:spacing w:val="-4"/>
          <w:sz w:val="28"/>
          <w:szCs w:val="28"/>
          <w:lang w:val="vi-VN"/>
        </w:rPr>
        <w:t xml:space="preserve"> </w:t>
      </w:r>
      <w:r w:rsidR="00CF4D0F" w:rsidRPr="0055577C">
        <w:rPr>
          <w:spacing w:val="-4"/>
          <w:sz w:val="28"/>
          <w:szCs w:val="28"/>
          <w:lang w:val="vi-VN"/>
        </w:rPr>
        <w:t>làm Trưởng đoàn</w:t>
      </w:r>
      <w:r w:rsidR="00D76720" w:rsidRPr="0055577C">
        <w:rPr>
          <w:spacing w:val="-4"/>
          <w:sz w:val="28"/>
          <w:szCs w:val="28"/>
          <w:lang w:val="vi-VN"/>
        </w:rPr>
        <w:t xml:space="preserve">, </w:t>
      </w:r>
      <w:r w:rsidR="00CF4D0F" w:rsidRPr="0055577C">
        <w:rPr>
          <w:spacing w:val="-4"/>
          <w:sz w:val="28"/>
          <w:szCs w:val="28"/>
          <w:lang w:val="vi-VN"/>
        </w:rPr>
        <w:t xml:space="preserve">các thành viên </w:t>
      </w:r>
      <w:r w:rsidR="00CF4D0F" w:rsidRPr="0055577C">
        <w:rPr>
          <w:color w:val="000000" w:themeColor="text1"/>
          <w:spacing w:val="-4"/>
          <w:sz w:val="28"/>
          <w:szCs w:val="28"/>
          <w:lang w:val="vi-VN"/>
        </w:rPr>
        <w:t xml:space="preserve">là </w:t>
      </w:r>
      <w:r w:rsidR="00E4597E" w:rsidRPr="0055577C">
        <w:rPr>
          <w:color w:val="000000" w:themeColor="text1"/>
          <w:spacing w:val="-4"/>
          <w:sz w:val="28"/>
          <w:szCs w:val="28"/>
        </w:rPr>
        <w:t>công chức</w:t>
      </w:r>
      <w:r w:rsidR="00CF4D0F" w:rsidRPr="0055577C">
        <w:rPr>
          <w:spacing w:val="-4"/>
          <w:sz w:val="28"/>
          <w:szCs w:val="28"/>
          <w:lang w:val="vi-VN"/>
        </w:rPr>
        <w:t xml:space="preserve"> của</w:t>
      </w:r>
      <w:r w:rsidR="00D76720" w:rsidRPr="0055577C">
        <w:rPr>
          <w:spacing w:val="-4"/>
          <w:sz w:val="28"/>
          <w:szCs w:val="28"/>
          <w:lang w:val="vi-VN"/>
        </w:rPr>
        <w:t xml:space="preserve"> </w:t>
      </w:r>
      <w:r w:rsidR="0034466B" w:rsidRPr="0055577C">
        <w:rPr>
          <w:spacing w:val="-4"/>
          <w:sz w:val="28"/>
          <w:szCs w:val="28"/>
          <w:lang w:val="vi-VN"/>
        </w:rPr>
        <w:t xml:space="preserve">Thanh tra Sở KH&amp;CN, </w:t>
      </w:r>
      <w:r w:rsidR="002D11F6" w:rsidRPr="0055577C">
        <w:rPr>
          <w:spacing w:val="-4"/>
          <w:sz w:val="28"/>
          <w:szCs w:val="28"/>
          <w:lang w:val="vi-VN"/>
        </w:rPr>
        <w:t xml:space="preserve">Chi cục </w:t>
      </w:r>
      <w:r w:rsidR="00C01EFD" w:rsidRPr="0055577C">
        <w:rPr>
          <w:spacing w:val="-4"/>
          <w:sz w:val="28"/>
          <w:szCs w:val="28"/>
          <w:lang w:val="vi-VN"/>
        </w:rPr>
        <w:t xml:space="preserve">và các cơ quan có liên quan tại </w:t>
      </w:r>
      <w:r w:rsidR="00E4597E" w:rsidRPr="0055577C">
        <w:rPr>
          <w:spacing w:val="-4"/>
          <w:sz w:val="28"/>
          <w:szCs w:val="28"/>
        </w:rPr>
        <w:t>địa phương.</w:t>
      </w:r>
      <w:r w:rsidR="00FE44D5" w:rsidRPr="0055577C">
        <w:rPr>
          <w:spacing w:val="-4"/>
          <w:sz w:val="28"/>
          <w:szCs w:val="28"/>
        </w:rPr>
        <w:t xml:space="preserve"> </w:t>
      </w:r>
    </w:p>
    <w:p w:rsidR="009B6291" w:rsidRDefault="009B6291" w:rsidP="001D3CE0">
      <w:pPr>
        <w:spacing w:before="120" w:after="120"/>
        <w:ind w:firstLine="720"/>
        <w:jc w:val="both"/>
        <w:rPr>
          <w:sz w:val="28"/>
          <w:szCs w:val="28"/>
        </w:rPr>
      </w:pPr>
      <w:r w:rsidRPr="00F155B0">
        <w:rPr>
          <w:sz w:val="28"/>
          <w:szCs w:val="28"/>
          <w:lang w:val="vi-VN"/>
        </w:rPr>
        <w:t xml:space="preserve">- </w:t>
      </w:r>
      <w:r w:rsidR="008D2843">
        <w:rPr>
          <w:sz w:val="28"/>
          <w:szCs w:val="28"/>
        </w:rPr>
        <w:t>Lãnh đạo</w:t>
      </w:r>
      <w:r w:rsidR="00E4597E">
        <w:rPr>
          <w:sz w:val="28"/>
          <w:szCs w:val="28"/>
        </w:rPr>
        <w:t xml:space="preserve"> </w:t>
      </w:r>
      <w:r w:rsidRPr="00F155B0">
        <w:rPr>
          <w:sz w:val="28"/>
          <w:szCs w:val="28"/>
          <w:lang w:val="vi-VN"/>
        </w:rPr>
        <w:t xml:space="preserve">Sở </w:t>
      </w:r>
      <w:r w:rsidR="002D11F6" w:rsidRPr="00F155B0">
        <w:rPr>
          <w:sz w:val="28"/>
          <w:szCs w:val="28"/>
          <w:lang w:val="vi-VN"/>
        </w:rPr>
        <w:t xml:space="preserve">KH&amp;CN </w:t>
      </w:r>
      <w:r w:rsidR="002877CA" w:rsidRPr="00F155B0">
        <w:rPr>
          <w:sz w:val="28"/>
          <w:szCs w:val="28"/>
          <w:lang w:val="vi-VN"/>
        </w:rPr>
        <w:t xml:space="preserve">các địa phương </w:t>
      </w:r>
      <w:r w:rsidRPr="00F155B0">
        <w:rPr>
          <w:sz w:val="28"/>
          <w:szCs w:val="28"/>
          <w:lang w:val="vi-VN"/>
        </w:rPr>
        <w:t>nghiên cứu</w:t>
      </w:r>
      <w:r w:rsidR="008D2843">
        <w:rPr>
          <w:sz w:val="28"/>
          <w:szCs w:val="28"/>
        </w:rPr>
        <w:t xml:space="preserve"> nội dung thanh tra</w:t>
      </w:r>
      <w:r w:rsidR="00E4597E">
        <w:rPr>
          <w:sz w:val="28"/>
          <w:szCs w:val="28"/>
        </w:rPr>
        <w:t>,</w:t>
      </w:r>
      <w:r w:rsidRPr="00F155B0">
        <w:rPr>
          <w:sz w:val="28"/>
          <w:szCs w:val="28"/>
          <w:lang w:val="vi-VN"/>
        </w:rPr>
        <w:t xml:space="preserve"> xác định đối tượng thanh tra, chuẩn bị lực lượng và xây dựng kế hoạch, báo cáo UBND tỉnh, thành phố </w:t>
      </w:r>
      <w:r w:rsidR="002D11F6" w:rsidRPr="00F155B0">
        <w:rPr>
          <w:sz w:val="28"/>
          <w:szCs w:val="28"/>
          <w:lang w:val="vi-VN"/>
        </w:rPr>
        <w:t xml:space="preserve">trực thuộc Trung ương phê </w:t>
      </w:r>
      <w:r w:rsidRPr="00F155B0">
        <w:rPr>
          <w:sz w:val="28"/>
          <w:szCs w:val="28"/>
          <w:lang w:val="vi-VN"/>
        </w:rPr>
        <w:t>duyệt để triển khai</w:t>
      </w:r>
      <w:r w:rsidR="00E4597E">
        <w:rPr>
          <w:sz w:val="28"/>
          <w:szCs w:val="28"/>
        </w:rPr>
        <w:t>.</w:t>
      </w:r>
    </w:p>
    <w:p w:rsidR="00E4597E" w:rsidRPr="00E4597E" w:rsidRDefault="00E4597E" w:rsidP="001D3CE0">
      <w:pPr>
        <w:spacing w:before="120" w:after="120"/>
        <w:ind w:firstLine="720"/>
        <w:jc w:val="both"/>
        <w:rPr>
          <w:sz w:val="28"/>
          <w:szCs w:val="28"/>
        </w:rPr>
      </w:pPr>
      <w:r>
        <w:rPr>
          <w:sz w:val="28"/>
          <w:szCs w:val="28"/>
        </w:rPr>
        <w:t>- Thời gian tiến hành thanh tra</w:t>
      </w:r>
      <w:r w:rsidR="00D315CC">
        <w:rPr>
          <w:sz w:val="28"/>
          <w:szCs w:val="28"/>
        </w:rPr>
        <w:t xml:space="preserve"> trong 03 tháng</w:t>
      </w:r>
      <w:r>
        <w:rPr>
          <w:sz w:val="28"/>
          <w:szCs w:val="28"/>
        </w:rPr>
        <w:t xml:space="preserve">: </w:t>
      </w:r>
      <w:r w:rsidR="00D315CC">
        <w:rPr>
          <w:sz w:val="28"/>
          <w:szCs w:val="28"/>
        </w:rPr>
        <w:t xml:space="preserve">Bắt đầu </w:t>
      </w:r>
      <w:r>
        <w:rPr>
          <w:sz w:val="28"/>
          <w:szCs w:val="28"/>
        </w:rPr>
        <w:t>từ tháng 8</w:t>
      </w:r>
      <w:r w:rsidR="00D315CC">
        <w:rPr>
          <w:sz w:val="28"/>
          <w:szCs w:val="28"/>
        </w:rPr>
        <w:t>/2018</w:t>
      </w:r>
      <w:r>
        <w:rPr>
          <w:sz w:val="28"/>
          <w:szCs w:val="28"/>
        </w:rPr>
        <w:t xml:space="preserve"> đến</w:t>
      </w:r>
      <w:r w:rsidR="00D315CC">
        <w:rPr>
          <w:sz w:val="28"/>
          <w:szCs w:val="28"/>
        </w:rPr>
        <w:t xml:space="preserve"> hết</w:t>
      </w:r>
      <w:r>
        <w:rPr>
          <w:sz w:val="28"/>
          <w:szCs w:val="28"/>
        </w:rPr>
        <w:t xml:space="preserve"> tháng 10 năm 2018.</w:t>
      </w:r>
    </w:p>
    <w:p w:rsidR="00C339B6" w:rsidRPr="00FF761C" w:rsidRDefault="00C339B6" w:rsidP="001D3CE0">
      <w:pPr>
        <w:spacing w:before="120" w:after="120"/>
        <w:ind w:firstLine="720"/>
        <w:jc w:val="both"/>
        <w:rPr>
          <w:sz w:val="28"/>
          <w:szCs w:val="28"/>
        </w:rPr>
      </w:pPr>
      <w:r w:rsidRPr="00F155B0">
        <w:rPr>
          <w:sz w:val="28"/>
          <w:szCs w:val="28"/>
          <w:lang w:val="vi-VN"/>
        </w:rPr>
        <w:t xml:space="preserve">- Thanh tra Sở </w:t>
      </w:r>
      <w:r w:rsidR="002D11F6" w:rsidRPr="00F155B0">
        <w:rPr>
          <w:sz w:val="28"/>
          <w:szCs w:val="28"/>
          <w:lang w:val="vi-VN"/>
        </w:rPr>
        <w:t>KH&amp;CN</w:t>
      </w:r>
      <w:r w:rsidR="00D315CC">
        <w:rPr>
          <w:sz w:val="28"/>
          <w:szCs w:val="28"/>
        </w:rPr>
        <w:t xml:space="preserve"> làm đầu mối</w:t>
      </w:r>
      <w:r w:rsidR="002D11F6" w:rsidRPr="00F155B0">
        <w:rPr>
          <w:sz w:val="28"/>
          <w:szCs w:val="28"/>
          <w:lang w:val="vi-VN"/>
        </w:rPr>
        <w:t xml:space="preserve"> </w:t>
      </w:r>
      <w:r w:rsidRPr="00F155B0">
        <w:rPr>
          <w:sz w:val="28"/>
          <w:szCs w:val="28"/>
          <w:lang w:val="vi-VN"/>
        </w:rPr>
        <w:t xml:space="preserve">gửi báo cáo nhanh kết quả thanh tra sau mỗi tháng </w:t>
      </w:r>
      <w:r w:rsidR="00FF761C">
        <w:rPr>
          <w:sz w:val="28"/>
          <w:szCs w:val="28"/>
        </w:rPr>
        <w:t>triển khai</w:t>
      </w:r>
      <w:r w:rsidRPr="00F155B0">
        <w:rPr>
          <w:sz w:val="28"/>
          <w:szCs w:val="28"/>
          <w:lang w:val="vi-VN"/>
        </w:rPr>
        <w:t xml:space="preserve"> cho Thanh tra Bộ </w:t>
      </w:r>
      <w:r w:rsidR="002D11F6" w:rsidRPr="00F155B0">
        <w:rPr>
          <w:sz w:val="28"/>
          <w:szCs w:val="28"/>
          <w:lang w:val="vi-VN"/>
        </w:rPr>
        <w:t xml:space="preserve">KH&amp;CN </w:t>
      </w:r>
      <w:r w:rsidRPr="00F155B0">
        <w:rPr>
          <w:sz w:val="28"/>
          <w:szCs w:val="28"/>
          <w:lang w:val="vi-VN"/>
        </w:rPr>
        <w:t xml:space="preserve">để tổng hợp, báo cáo Lãnh đạo Bộ </w:t>
      </w:r>
      <w:r w:rsidR="002D11F6" w:rsidRPr="00F155B0">
        <w:rPr>
          <w:sz w:val="28"/>
          <w:szCs w:val="28"/>
          <w:lang w:val="vi-VN"/>
        </w:rPr>
        <w:t xml:space="preserve">KH&amp;CN </w:t>
      </w:r>
      <w:r w:rsidRPr="00F155B0">
        <w:rPr>
          <w:sz w:val="28"/>
          <w:szCs w:val="28"/>
          <w:lang w:val="vi-VN"/>
        </w:rPr>
        <w:t>và thông báo tình hình cho</w:t>
      </w:r>
      <w:r w:rsidR="00FF761C">
        <w:rPr>
          <w:sz w:val="28"/>
          <w:szCs w:val="28"/>
        </w:rPr>
        <w:t xml:space="preserve"> UBND các tỉnh, thành phố trực thuộc</w:t>
      </w:r>
      <w:r w:rsidR="00CD4E74">
        <w:rPr>
          <w:sz w:val="28"/>
          <w:szCs w:val="28"/>
        </w:rPr>
        <w:t xml:space="preserve"> </w:t>
      </w:r>
      <w:r w:rsidR="00D315CC">
        <w:rPr>
          <w:sz w:val="28"/>
          <w:szCs w:val="28"/>
        </w:rPr>
        <w:t>T</w:t>
      </w:r>
      <w:r w:rsidR="00CD4E74">
        <w:rPr>
          <w:sz w:val="28"/>
          <w:szCs w:val="28"/>
        </w:rPr>
        <w:t>rung ương.</w:t>
      </w:r>
    </w:p>
    <w:p w:rsidR="00C01EFD" w:rsidRPr="006314AC" w:rsidRDefault="00C339B6" w:rsidP="001D3CE0">
      <w:pPr>
        <w:spacing w:before="120" w:after="120"/>
        <w:ind w:firstLine="720"/>
        <w:jc w:val="both"/>
        <w:rPr>
          <w:sz w:val="28"/>
          <w:szCs w:val="28"/>
          <w:lang w:val="vi-VN"/>
        </w:rPr>
      </w:pPr>
      <w:r w:rsidRPr="00F155B0">
        <w:rPr>
          <w:sz w:val="28"/>
          <w:szCs w:val="28"/>
          <w:lang w:val="vi-VN"/>
        </w:rPr>
        <w:t xml:space="preserve">- Sau khi Cuộc thanh tra chuyên đề kết thúc, các Sở KH&amp;CN gửi báo cáo kết quả toàn </w:t>
      </w:r>
      <w:r w:rsidR="00C01EFD" w:rsidRPr="00F155B0">
        <w:rPr>
          <w:sz w:val="28"/>
          <w:szCs w:val="28"/>
          <w:lang w:val="vi-VN"/>
        </w:rPr>
        <w:t>Cuộc</w:t>
      </w:r>
      <w:r w:rsidRPr="00F155B0">
        <w:rPr>
          <w:sz w:val="28"/>
          <w:szCs w:val="28"/>
          <w:lang w:val="vi-VN"/>
        </w:rPr>
        <w:t xml:space="preserve"> thanh tra</w:t>
      </w:r>
      <w:r w:rsidR="00CD4E74">
        <w:rPr>
          <w:sz w:val="28"/>
          <w:szCs w:val="28"/>
        </w:rPr>
        <w:t xml:space="preserve"> cho UBND tỉnh và Bộ KH&amp;CN</w:t>
      </w:r>
      <w:r w:rsidRPr="00F155B0">
        <w:rPr>
          <w:sz w:val="28"/>
          <w:szCs w:val="28"/>
          <w:lang w:val="vi-VN"/>
        </w:rPr>
        <w:t xml:space="preserve"> </w:t>
      </w:r>
      <w:r w:rsidR="00CD4E74">
        <w:rPr>
          <w:sz w:val="28"/>
          <w:szCs w:val="28"/>
        </w:rPr>
        <w:t xml:space="preserve">(qua </w:t>
      </w:r>
      <w:r w:rsidRPr="00F155B0">
        <w:rPr>
          <w:sz w:val="28"/>
          <w:szCs w:val="28"/>
          <w:lang w:val="vi-VN"/>
        </w:rPr>
        <w:t>Thanh tra Bộ</w:t>
      </w:r>
      <w:r w:rsidR="00CD4E74">
        <w:rPr>
          <w:sz w:val="28"/>
          <w:szCs w:val="28"/>
        </w:rPr>
        <w:t>)</w:t>
      </w:r>
      <w:r w:rsidR="002D11F6" w:rsidRPr="00F155B0">
        <w:rPr>
          <w:sz w:val="28"/>
          <w:szCs w:val="28"/>
          <w:lang w:val="vi-VN"/>
        </w:rPr>
        <w:t xml:space="preserve"> </w:t>
      </w:r>
      <w:r w:rsidRPr="00F155B0">
        <w:rPr>
          <w:sz w:val="28"/>
          <w:szCs w:val="28"/>
          <w:lang w:val="vi-VN"/>
        </w:rPr>
        <w:t>để tổng hợp</w:t>
      </w:r>
      <w:r w:rsidR="008D2843">
        <w:rPr>
          <w:sz w:val="28"/>
          <w:szCs w:val="28"/>
        </w:rPr>
        <w:t>,</w:t>
      </w:r>
      <w:r w:rsidRPr="00F155B0">
        <w:rPr>
          <w:sz w:val="28"/>
          <w:szCs w:val="28"/>
          <w:lang w:val="vi-VN"/>
        </w:rPr>
        <w:t xml:space="preserve"> phục vụ cho công tác tổng kết.</w:t>
      </w:r>
      <w:r w:rsidR="009B2324" w:rsidRPr="00F155B0">
        <w:rPr>
          <w:sz w:val="28"/>
          <w:szCs w:val="28"/>
          <w:lang w:val="vi-VN"/>
        </w:rPr>
        <w:tab/>
      </w:r>
      <w:r w:rsidR="009B2324" w:rsidRPr="00F155B0">
        <w:rPr>
          <w:sz w:val="28"/>
          <w:szCs w:val="28"/>
          <w:lang w:val="vi-VN"/>
        </w:rPr>
        <w:tab/>
      </w:r>
      <w:r w:rsidR="009B2324" w:rsidRPr="006314AC">
        <w:rPr>
          <w:sz w:val="28"/>
          <w:szCs w:val="28"/>
          <w:lang w:val="vi-VN"/>
        </w:rPr>
        <w:tab/>
      </w:r>
      <w:r w:rsidR="009B2324" w:rsidRPr="006314AC">
        <w:rPr>
          <w:sz w:val="28"/>
          <w:szCs w:val="28"/>
          <w:lang w:val="vi-VN"/>
        </w:rPr>
        <w:tab/>
      </w:r>
      <w:r w:rsidR="009B2324" w:rsidRPr="006314AC">
        <w:rPr>
          <w:sz w:val="28"/>
          <w:szCs w:val="28"/>
          <w:lang w:val="vi-VN"/>
        </w:rPr>
        <w:tab/>
      </w:r>
      <w:r w:rsidR="009B2324" w:rsidRPr="006314AC">
        <w:rPr>
          <w:sz w:val="28"/>
          <w:szCs w:val="28"/>
          <w:lang w:val="vi-VN"/>
        </w:rPr>
        <w:tab/>
      </w:r>
      <w:r w:rsidR="009B2324" w:rsidRPr="006314AC">
        <w:rPr>
          <w:sz w:val="28"/>
          <w:szCs w:val="28"/>
          <w:lang w:val="vi-VN"/>
        </w:rPr>
        <w:tab/>
      </w:r>
    </w:p>
    <w:p w:rsidR="008E096B" w:rsidRDefault="00C01EFD" w:rsidP="00C01EFD">
      <w:pPr>
        <w:spacing w:after="80"/>
        <w:ind w:firstLine="720"/>
        <w:jc w:val="both"/>
        <w:rPr>
          <w:b/>
          <w:sz w:val="28"/>
          <w:szCs w:val="28"/>
          <w:lang w:val="vi-VN"/>
        </w:rPr>
      </w:pPr>
      <w:r w:rsidRPr="006314AC">
        <w:rPr>
          <w:sz w:val="28"/>
          <w:szCs w:val="28"/>
          <w:lang w:val="vi-VN"/>
        </w:rPr>
        <w:t xml:space="preserve">                                     </w:t>
      </w:r>
      <w:r w:rsidR="008F3D8D" w:rsidRPr="008F3D8D">
        <w:rPr>
          <w:sz w:val="28"/>
          <w:szCs w:val="28"/>
          <w:lang w:val="vi-VN"/>
        </w:rPr>
        <w:t xml:space="preserve">     </w:t>
      </w:r>
      <w:r w:rsidR="00E45AFE">
        <w:rPr>
          <w:sz w:val="28"/>
          <w:szCs w:val="28"/>
        </w:rPr>
        <w:t xml:space="preserve">         </w:t>
      </w:r>
      <w:r w:rsidR="008E096B" w:rsidRPr="006314AC">
        <w:rPr>
          <w:b/>
          <w:sz w:val="28"/>
          <w:szCs w:val="28"/>
          <w:lang w:val="vi-VN"/>
        </w:rPr>
        <w:t>BỘ KHOA HỌC VÀ CÔNG NGHỆ</w:t>
      </w:r>
    </w:p>
    <w:p w:rsidR="00A66FB9" w:rsidRDefault="00A66FB9" w:rsidP="00C01EFD">
      <w:pPr>
        <w:spacing w:after="80"/>
        <w:ind w:firstLine="720"/>
        <w:jc w:val="both"/>
        <w:rPr>
          <w:b/>
          <w:sz w:val="28"/>
          <w:szCs w:val="28"/>
          <w:lang w:val="vi-VN"/>
        </w:rPr>
      </w:pPr>
    </w:p>
    <w:p w:rsidR="00A66FB9" w:rsidRDefault="00A66FB9" w:rsidP="00C01EFD">
      <w:pPr>
        <w:spacing w:after="80"/>
        <w:ind w:firstLine="720"/>
        <w:jc w:val="both"/>
        <w:rPr>
          <w:b/>
          <w:sz w:val="28"/>
          <w:szCs w:val="28"/>
          <w:lang w:val="vi-VN"/>
        </w:rPr>
      </w:pPr>
    </w:p>
    <w:sectPr w:rsidR="00A66FB9" w:rsidSect="001D3CE0">
      <w:footerReference w:type="even" r:id="rId9"/>
      <w:footerReference w:type="default" r:id="rId10"/>
      <w:pgSz w:w="11906" w:h="16838" w:code="9"/>
      <w:pgMar w:top="1008" w:right="1152" w:bottom="864" w:left="1728" w:header="720" w:footer="3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178" w:rsidRDefault="00BA6178">
      <w:r>
        <w:separator/>
      </w:r>
    </w:p>
  </w:endnote>
  <w:endnote w:type="continuationSeparator" w:id="1">
    <w:p w:rsidR="00BA6178" w:rsidRDefault="00BA6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54" w:rsidRDefault="00025F31" w:rsidP="00195D71">
    <w:pPr>
      <w:pStyle w:val="Footer"/>
      <w:framePr w:wrap="around" w:vAnchor="text" w:hAnchor="margin" w:xAlign="center" w:y="1"/>
      <w:rPr>
        <w:rStyle w:val="PageNumber"/>
      </w:rPr>
    </w:pPr>
    <w:r>
      <w:rPr>
        <w:rStyle w:val="PageNumber"/>
      </w:rPr>
      <w:fldChar w:fldCharType="begin"/>
    </w:r>
    <w:r w:rsidR="00DB0B54">
      <w:rPr>
        <w:rStyle w:val="PageNumber"/>
      </w:rPr>
      <w:instrText xml:space="preserve">PAGE  </w:instrText>
    </w:r>
    <w:r>
      <w:rPr>
        <w:rStyle w:val="PageNumber"/>
      </w:rPr>
      <w:fldChar w:fldCharType="end"/>
    </w:r>
  </w:p>
  <w:p w:rsidR="00DB0B54" w:rsidRDefault="00DB0B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54" w:rsidRDefault="00025F31" w:rsidP="00195D71">
    <w:pPr>
      <w:pStyle w:val="Footer"/>
      <w:framePr w:wrap="around" w:vAnchor="text" w:hAnchor="margin" w:xAlign="center" w:y="1"/>
      <w:rPr>
        <w:rStyle w:val="PageNumber"/>
      </w:rPr>
    </w:pPr>
    <w:r>
      <w:rPr>
        <w:rStyle w:val="PageNumber"/>
      </w:rPr>
      <w:fldChar w:fldCharType="begin"/>
    </w:r>
    <w:r w:rsidR="00DB0B54">
      <w:rPr>
        <w:rStyle w:val="PageNumber"/>
      </w:rPr>
      <w:instrText xml:space="preserve">PAGE  </w:instrText>
    </w:r>
    <w:r>
      <w:rPr>
        <w:rStyle w:val="PageNumber"/>
      </w:rPr>
      <w:fldChar w:fldCharType="separate"/>
    </w:r>
    <w:r w:rsidR="00E45AFE">
      <w:rPr>
        <w:rStyle w:val="PageNumber"/>
        <w:noProof/>
      </w:rPr>
      <w:t>5</w:t>
    </w:r>
    <w:r>
      <w:rPr>
        <w:rStyle w:val="PageNumber"/>
      </w:rPr>
      <w:fldChar w:fldCharType="end"/>
    </w:r>
  </w:p>
  <w:p w:rsidR="00DB0B54" w:rsidRDefault="00DB0B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178" w:rsidRDefault="00BA6178">
      <w:r>
        <w:separator/>
      </w:r>
    </w:p>
  </w:footnote>
  <w:footnote w:type="continuationSeparator" w:id="1">
    <w:p w:rsidR="00BA6178" w:rsidRDefault="00BA6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CA9"/>
    <w:multiLevelType w:val="hybridMultilevel"/>
    <w:tmpl w:val="F92A8C44"/>
    <w:lvl w:ilvl="0" w:tplc="90E8AE9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202B522C"/>
    <w:multiLevelType w:val="multilevel"/>
    <w:tmpl w:val="5B564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206BF"/>
    <w:multiLevelType w:val="multilevel"/>
    <w:tmpl w:val="01B87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B52F4"/>
    <w:multiLevelType w:val="hybridMultilevel"/>
    <w:tmpl w:val="7C3A51B2"/>
    <w:lvl w:ilvl="0" w:tplc="27DEEE96">
      <w:start w:val="1"/>
      <w:numFmt w:val="bullet"/>
      <w:lvlText w:val="-"/>
      <w:lvlJc w:val="left"/>
      <w:pPr>
        <w:ind w:left="1035" w:hanging="360"/>
      </w:pPr>
      <w:rPr>
        <w:rFonts w:ascii="Times New Roman" w:eastAsia="Times New Roman" w:hAnsi="Times New Roman" w:cs="Times New Roman" w:hint="default"/>
      </w:rPr>
    </w:lvl>
    <w:lvl w:ilvl="1" w:tplc="042A0003" w:tentative="1">
      <w:start w:val="1"/>
      <w:numFmt w:val="bullet"/>
      <w:lvlText w:val="o"/>
      <w:lvlJc w:val="left"/>
      <w:pPr>
        <w:ind w:left="1755" w:hanging="360"/>
      </w:pPr>
      <w:rPr>
        <w:rFonts w:ascii="Courier New" w:hAnsi="Courier New" w:cs="Courier New" w:hint="default"/>
      </w:rPr>
    </w:lvl>
    <w:lvl w:ilvl="2" w:tplc="042A0005" w:tentative="1">
      <w:start w:val="1"/>
      <w:numFmt w:val="bullet"/>
      <w:lvlText w:val=""/>
      <w:lvlJc w:val="left"/>
      <w:pPr>
        <w:ind w:left="2475" w:hanging="360"/>
      </w:pPr>
      <w:rPr>
        <w:rFonts w:ascii="Wingdings" w:hAnsi="Wingdings" w:hint="default"/>
      </w:rPr>
    </w:lvl>
    <w:lvl w:ilvl="3" w:tplc="042A0001" w:tentative="1">
      <w:start w:val="1"/>
      <w:numFmt w:val="bullet"/>
      <w:lvlText w:val=""/>
      <w:lvlJc w:val="left"/>
      <w:pPr>
        <w:ind w:left="3195" w:hanging="360"/>
      </w:pPr>
      <w:rPr>
        <w:rFonts w:ascii="Symbol" w:hAnsi="Symbol" w:hint="default"/>
      </w:rPr>
    </w:lvl>
    <w:lvl w:ilvl="4" w:tplc="042A0003" w:tentative="1">
      <w:start w:val="1"/>
      <w:numFmt w:val="bullet"/>
      <w:lvlText w:val="o"/>
      <w:lvlJc w:val="left"/>
      <w:pPr>
        <w:ind w:left="3915" w:hanging="360"/>
      </w:pPr>
      <w:rPr>
        <w:rFonts w:ascii="Courier New" w:hAnsi="Courier New" w:cs="Courier New" w:hint="default"/>
      </w:rPr>
    </w:lvl>
    <w:lvl w:ilvl="5" w:tplc="042A0005" w:tentative="1">
      <w:start w:val="1"/>
      <w:numFmt w:val="bullet"/>
      <w:lvlText w:val=""/>
      <w:lvlJc w:val="left"/>
      <w:pPr>
        <w:ind w:left="4635" w:hanging="360"/>
      </w:pPr>
      <w:rPr>
        <w:rFonts w:ascii="Wingdings" w:hAnsi="Wingdings" w:hint="default"/>
      </w:rPr>
    </w:lvl>
    <w:lvl w:ilvl="6" w:tplc="042A0001" w:tentative="1">
      <w:start w:val="1"/>
      <w:numFmt w:val="bullet"/>
      <w:lvlText w:val=""/>
      <w:lvlJc w:val="left"/>
      <w:pPr>
        <w:ind w:left="5355" w:hanging="360"/>
      </w:pPr>
      <w:rPr>
        <w:rFonts w:ascii="Symbol" w:hAnsi="Symbol" w:hint="default"/>
      </w:rPr>
    </w:lvl>
    <w:lvl w:ilvl="7" w:tplc="042A0003" w:tentative="1">
      <w:start w:val="1"/>
      <w:numFmt w:val="bullet"/>
      <w:lvlText w:val="o"/>
      <w:lvlJc w:val="left"/>
      <w:pPr>
        <w:ind w:left="6075" w:hanging="360"/>
      </w:pPr>
      <w:rPr>
        <w:rFonts w:ascii="Courier New" w:hAnsi="Courier New" w:cs="Courier New" w:hint="default"/>
      </w:rPr>
    </w:lvl>
    <w:lvl w:ilvl="8" w:tplc="042A0005" w:tentative="1">
      <w:start w:val="1"/>
      <w:numFmt w:val="bullet"/>
      <w:lvlText w:val=""/>
      <w:lvlJc w:val="left"/>
      <w:pPr>
        <w:ind w:left="6795" w:hanging="360"/>
      </w:pPr>
      <w:rPr>
        <w:rFonts w:ascii="Wingdings" w:hAnsi="Wingdings" w:hint="default"/>
      </w:rPr>
    </w:lvl>
  </w:abstractNum>
  <w:abstractNum w:abstractNumId="4">
    <w:nsid w:val="39AC3229"/>
    <w:multiLevelType w:val="hybridMultilevel"/>
    <w:tmpl w:val="9AECE3BC"/>
    <w:lvl w:ilvl="0" w:tplc="0409000F">
      <w:start w:val="1"/>
      <w:numFmt w:val="decimal"/>
      <w:lvlText w:val="%1."/>
      <w:lvlJc w:val="left"/>
      <w:pPr>
        <w:tabs>
          <w:tab w:val="num" w:pos="720"/>
        </w:tabs>
        <w:ind w:left="720" w:hanging="360"/>
      </w:pPr>
      <w:rPr>
        <w:rFonts w:hint="default"/>
      </w:rPr>
    </w:lvl>
    <w:lvl w:ilvl="1" w:tplc="66380510">
      <w:start w:val="1"/>
      <w:numFmt w:val="bullet"/>
      <w:lvlText w:val="-"/>
      <w:lvlJc w:val="left"/>
      <w:pPr>
        <w:tabs>
          <w:tab w:val="num" w:pos="1845"/>
        </w:tabs>
        <w:ind w:left="1845" w:hanging="765"/>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6C0AA1"/>
    <w:multiLevelType w:val="hybridMultilevel"/>
    <w:tmpl w:val="C2D273B2"/>
    <w:lvl w:ilvl="0" w:tplc="99105F6A">
      <w:start w:val="4"/>
      <w:numFmt w:val="bullet"/>
      <w:lvlText w:val="-"/>
      <w:lvlJc w:val="left"/>
      <w:pPr>
        <w:ind w:left="990" w:hanging="360"/>
      </w:pPr>
      <w:rPr>
        <w:rFonts w:ascii="Times New Roman" w:eastAsia="Times New Roman" w:hAnsi="Times New Roman" w:cs="Times New Roman" w:hint="default"/>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6">
    <w:nsid w:val="49AA5473"/>
    <w:multiLevelType w:val="hybridMultilevel"/>
    <w:tmpl w:val="D1C63220"/>
    <w:lvl w:ilvl="0" w:tplc="49A6E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792C99"/>
    <w:multiLevelType w:val="hybridMultilevel"/>
    <w:tmpl w:val="50A64610"/>
    <w:lvl w:ilvl="0" w:tplc="A4D29B68">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3"/>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characterSpacingControl w:val="doNotCompress"/>
  <w:footnotePr>
    <w:footnote w:id="0"/>
    <w:footnote w:id="1"/>
  </w:footnotePr>
  <w:endnotePr>
    <w:endnote w:id="0"/>
    <w:endnote w:id="1"/>
  </w:endnotePr>
  <w:compat/>
  <w:rsids>
    <w:rsidRoot w:val="00A44430"/>
    <w:rsid w:val="00001029"/>
    <w:rsid w:val="00001996"/>
    <w:rsid w:val="00002D86"/>
    <w:rsid w:val="0000527C"/>
    <w:rsid w:val="0001227D"/>
    <w:rsid w:val="00013A01"/>
    <w:rsid w:val="000147E0"/>
    <w:rsid w:val="00015A4A"/>
    <w:rsid w:val="00024D07"/>
    <w:rsid w:val="00024D16"/>
    <w:rsid w:val="00025E16"/>
    <w:rsid w:val="00025F31"/>
    <w:rsid w:val="00027659"/>
    <w:rsid w:val="00034675"/>
    <w:rsid w:val="00051AB7"/>
    <w:rsid w:val="00060EBB"/>
    <w:rsid w:val="00061DAA"/>
    <w:rsid w:val="00063050"/>
    <w:rsid w:val="00063679"/>
    <w:rsid w:val="000655B6"/>
    <w:rsid w:val="00070739"/>
    <w:rsid w:val="00071BCA"/>
    <w:rsid w:val="000769EC"/>
    <w:rsid w:val="000870D2"/>
    <w:rsid w:val="00090B68"/>
    <w:rsid w:val="00093B10"/>
    <w:rsid w:val="000948D0"/>
    <w:rsid w:val="000A24A2"/>
    <w:rsid w:val="000A2615"/>
    <w:rsid w:val="000A6246"/>
    <w:rsid w:val="000B3C22"/>
    <w:rsid w:val="000B528A"/>
    <w:rsid w:val="000B70B9"/>
    <w:rsid w:val="000C1AFD"/>
    <w:rsid w:val="000C3F04"/>
    <w:rsid w:val="000E352E"/>
    <w:rsid w:val="000F20B9"/>
    <w:rsid w:val="000F2DAB"/>
    <w:rsid w:val="000F52C4"/>
    <w:rsid w:val="000F571C"/>
    <w:rsid w:val="000F5C5A"/>
    <w:rsid w:val="00100801"/>
    <w:rsid w:val="00102C28"/>
    <w:rsid w:val="00104E44"/>
    <w:rsid w:val="001058E1"/>
    <w:rsid w:val="00110D62"/>
    <w:rsid w:val="00126AC3"/>
    <w:rsid w:val="00143484"/>
    <w:rsid w:val="00145108"/>
    <w:rsid w:val="001538D4"/>
    <w:rsid w:val="00154F8B"/>
    <w:rsid w:val="00155F37"/>
    <w:rsid w:val="0016126C"/>
    <w:rsid w:val="00170169"/>
    <w:rsid w:val="0017402A"/>
    <w:rsid w:val="001922EC"/>
    <w:rsid w:val="00193A26"/>
    <w:rsid w:val="00195D71"/>
    <w:rsid w:val="00197856"/>
    <w:rsid w:val="001B111F"/>
    <w:rsid w:val="001B1EC2"/>
    <w:rsid w:val="001B2095"/>
    <w:rsid w:val="001B225B"/>
    <w:rsid w:val="001B71DB"/>
    <w:rsid w:val="001C00CC"/>
    <w:rsid w:val="001C1D3B"/>
    <w:rsid w:val="001C2AFB"/>
    <w:rsid w:val="001C2D82"/>
    <w:rsid w:val="001C6ED0"/>
    <w:rsid w:val="001D1430"/>
    <w:rsid w:val="001D3CE0"/>
    <w:rsid w:val="001E29EC"/>
    <w:rsid w:val="001E33BF"/>
    <w:rsid w:val="001E37C1"/>
    <w:rsid w:val="00200E88"/>
    <w:rsid w:val="00202C6B"/>
    <w:rsid w:val="0020612C"/>
    <w:rsid w:val="00206AA7"/>
    <w:rsid w:val="00213E15"/>
    <w:rsid w:val="00217F28"/>
    <w:rsid w:val="0022311B"/>
    <w:rsid w:val="00223F69"/>
    <w:rsid w:val="00227048"/>
    <w:rsid w:val="00227F3C"/>
    <w:rsid w:val="00233E9E"/>
    <w:rsid w:val="00234B85"/>
    <w:rsid w:val="00241DC1"/>
    <w:rsid w:val="00244846"/>
    <w:rsid w:val="002453F0"/>
    <w:rsid w:val="00247A26"/>
    <w:rsid w:val="00250434"/>
    <w:rsid w:val="00250F50"/>
    <w:rsid w:val="00251C88"/>
    <w:rsid w:val="00252CF7"/>
    <w:rsid w:val="002572FC"/>
    <w:rsid w:val="00260B27"/>
    <w:rsid w:val="00261D10"/>
    <w:rsid w:val="00262B36"/>
    <w:rsid w:val="0026376B"/>
    <w:rsid w:val="0026563D"/>
    <w:rsid w:val="002658D9"/>
    <w:rsid w:val="00267F16"/>
    <w:rsid w:val="00273C4E"/>
    <w:rsid w:val="002763D8"/>
    <w:rsid w:val="002771F6"/>
    <w:rsid w:val="00277E83"/>
    <w:rsid w:val="002853E3"/>
    <w:rsid w:val="00285A97"/>
    <w:rsid w:val="00286472"/>
    <w:rsid w:val="002877CA"/>
    <w:rsid w:val="00290F11"/>
    <w:rsid w:val="00292AEC"/>
    <w:rsid w:val="0029666A"/>
    <w:rsid w:val="002978BD"/>
    <w:rsid w:val="002A0E3D"/>
    <w:rsid w:val="002A1037"/>
    <w:rsid w:val="002A1401"/>
    <w:rsid w:val="002A4564"/>
    <w:rsid w:val="002A58CC"/>
    <w:rsid w:val="002B4555"/>
    <w:rsid w:val="002B4A9E"/>
    <w:rsid w:val="002B6E6A"/>
    <w:rsid w:val="002C1A3A"/>
    <w:rsid w:val="002C5B98"/>
    <w:rsid w:val="002D11F6"/>
    <w:rsid w:val="002D1466"/>
    <w:rsid w:val="002D2663"/>
    <w:rsid w:val="002E27CF"/>
    <w:rsid w:val="002F4112"/>
    <w:rsid w:val="00303426"/>
    <w:rsid w:val="00305FAB"/>
    <w:rsid w:val="003157CB"/>
    <w:rsid w:val="0032323B"/>
    <w:rsid w:val="003241F5"/>
    <w:rsid w:val="00325EE4"/>
    <w:rsid w:val="003273E3"/>
    <w:rsid w:val="00331A5F"/>
    <w:rsid w:val="003364B6"/>
    <w:rsid w:val="00336FC0"/>
    <w:rsid w:val="0034466B"/>
    <w:rsid w:val="003449F7"/>
    <w:rsid w:val="0034543B"/>
    <w:rsid w:val="003454ED"/>
    <w:rsid w:val="00347CC7"/>
    <w:rsid w:val="003530E1"/>
    <w:rsid w:val="003545C8"/>
    <w:rsid w:val="00355276"/>
    <w:rsid w:val="003552BB"/>
    <w:rsid w:val="00355462"/>
    <w:rsid w:val="00355EBF"/>
    <w:rsid w:val="003622F9"/>
    <w:rsid w:val="003658A3"/>
    <w:rsid w:val="00372B1F"/>
    <w:rsid w:val="003943ED"/>
    <w:rsid w:val="003948DA"/>
    <w:rsid w:val="0039614B"/>
    <w:rsid w:val="00396197"/>
    <w:rsid w:val="003961B7"/>
    <w:rsid w:val="00397D04"/>
    <w:rsid w:val="003A305A"/>
    <w:rsid w:val="003A336B"/>
    <w:rsid w:val="003A3B4D"/>
    <w:rsid w:val="003B2742"/>
    <w:rsid w:val="003B574A"/>
    <w:rsid w:val="003B5A12"/>
    <w:rsid w:val="003B6E96"/>
    <w:rsid w:val="003B6F14"/>
    <w:rsid w:val="003B773E"/>
    <w:rsid w:val="003C1F3E"/>
    <w:rsid w:val="003C6C4F"/>
    <w:rsid w:val="003D0A87"/>
    <w:rsid w:val="003D3305"/>
    <w:rsid w:val="003E118D"/>
    <w:rsid w:val="003E20C5"/>
    <w:rsid w:val="003E6403"/>
    <w:rsid w:val="003F1C76"/>
    <w:rsid w:val="003F1FBC"/>
    <w:rsid w:val="00402A42"/>
    <w:rsid w:val="00403AD6"/>
    <w:rsid w:val="004062CF"/>
    <w:rsid w:val="00406DC6"/>
    <w:rsid w:val="00411354"/>
    <w:rsid w:val="00432D1C"/>
    <w:rsid w:val="00434CE3"/>
    <w:rsid w:val="00443FCA"/>
    <w:rsid w:val="00452C5E"/>
    <w:rsid w:val="00453E01"/>
    <w:rsid w:val="00456DDB"/>
    <w:rsid w:val="004664F0"/>
    <w:rsid w:val="00466E51"/>
    <w:rsid w:val="00467722"/>
    <w:rsid w:val="00473B5B"/>
    <w:rsid w:val="00475550"/>
    <w:rsid w:val="00480010"/>
    <w:rsid w:val="004800F5"/>
    <w:rsid w:val="004869FE"/>
    <w:rsid w:val="00496194"/>
    <w:rsid w:val="00496D5A"/>
    <w:rsid w:val="004A1972"/>
    <w:rsid w:val="004A64D6"/>
    <w:rsid w:val="004B4B87"/>
    <w:rsid w:val="004B6503"/>
    <w:rsid w:val="004B65F2"/>
    <w:rsid w:val="004B6D1A"/>
    <w:rsid w:val="004D08AD"/>
    <w:rsid w:val="004F0ED7"/>
    <w:rsid w:val="004F11D2"/>
    <w:rsid w:val="004F27BF"/>
    <w:rsid w:val="004F53EA"/>
    <w:rsid w:val="004F5AD2"/>
    <w:rsid w:val="004F6D0C"/>
    <w:rsid w:val="00500372"/>
    <w:rsid w:val="00504C24"/>
    <w:rsid w:val="0050540A"/>
    <w:rsid w:val="00505D21"/>
    <w:rsid w:val="00514984"/>
    <w:rsid w:val="00514BA0"/>
    <w:rsid w:val="005169BF"/>
    <w:rsid w:val="00517055"/>
    <w:rsid w:val="00517286"/>
    <w:rsid w:val="0053688C"/>
    <w:rsid w:val="00537927"/>
    <w:rsid w:val="00545C7B"/>
    <w:rsid w:val="00547159"/>
    <w:rsid w:val="005540CB"/>
    <w:rsid w:val="0055577C"/>
    <w:rsid w:val="005616C0"/>
    <w:rsid w:val="005649F7"/>
    <w:rsid w:val="00567309"/>
    <w:rsid w:val="005713D5"/>
    <w:rsid w:val="00577770"/>
    <w:rsid w:val="00580EC4"/>
    <w:rsid w:val="0058443A"/>
    <w:rsid w:val="00584AD4"/>
    <w:rsid w:val="0059349B"/>
    <w:rsid w:val="005A3AA4"/>
    <w:rsid w:val="005B2666"/>
    <w:rsid w:val="005B6D85"/>
    <w:rsid w:val="005C5DB2"/>
    <w:rsid w:val="005D41E5"/>
    <w:rsid w:val="005D561D"/>
    <w:rsid w:val="005D66D6"/>
    <w:rsid w:val="005F4D67"/>
    <w:rsid w:val="005F6DEA"/>
    <w:rsid w:val="00602AB0"/>
    <w:rsid w:val="00602DDC"/>
    <w:rsid w:val="00603991"/>
    <w:rsid w:val="00604753"/>
    <w:rsid w:val="00616443"/>
    <w:rsid w:val="0061665F"/>
    <w:rsid w:val="00620BE6"/>
    <w:rsid w:val="00624D9B"/>
    <w:rsid w:val="006272C1"/>
    <w:rsid w:val="006276B8"/>
    <w:rsid w:val="00630687"/>
    <w:rsid w:val="006314AC"/>
    <w:rsid w:val="0064181C"/>
    <w:rsid w:val="00642287"/>
    <w:rsid w:val="00643046"/>
    <w:rsid w:val="00643294"/>
    <w:rsid w:val="00644746"/>
    <w:rsid w:val="0064733F"/>
    <w:rsid w:val="00651207"/>
    <w:rsid w:val="00652245"/>
    <w:rsid w:val="006611D3"/>
    <w:rsid w:val="006660D5"/>
    <w:rsid w:val="00667553"/>
    <w:rsid w:val="00676BA1"/>
    <w:rsid w:val="00683409"/>
    <w:rsid w:val="00683F0E"/>
    <w:rsid w:val="00687D4A"/>
    <w:rsid w:val="00690534"/>
    <w:rsid w:val="0069252C"/>
    <w:rsid w:val="00697996"/>
    <w:rsid w:val="006A3A9D"/>
    <w:rsid w:val="006A641E"/>
    <w:rsid w:val="006B12BD"/>
    <w:rsid w:val="006B36EA"/>
    <w:rsid w:val="006B67E6"/>
    <w:rsid w:val="006B7913"/>
    <w:rsid w:val="006C1D8F"/>
    <w:rsid w:val="006C267D"/>
    <w:rsid w:val="006C3208"/>
    <w:rsid w:val="006C3444"/>
    <w:rsid w:val="006C362A"/>
    <w:rsid w:val="006C6628"/>
    <w:rsid w:val="006C7060"/>
    <w:rsid w:val="006D0B65"/>
    <w:rsid w:val="006D1224"/>
    <w:rsid w:val="006E0112"/>
    <w:rsid w:val="006E332A"/>
    <w:rsid w:val="006E58E7"/>
    <w:rsid w:val="006E61E3"/>
    <w:rsid w:val="006E7B82"/>
    <w:rsid w:val="006F3264"/>
    <w:rsid w:val="006F7A03"/>
    <w:rsid w:val="007005C8"/>
    <w:rsid w:val="007033B1"/>
    <w:rsid w:val="00710873"/>
    <w:rsid w:val="0071179F"/>
    <w:rsid w:val="00712354"/>
    <w:rsid w:val="00714AA1"/>
    <w:rsid w:val="00717114"/>
    <w:rsid w:val="00734515"/>
    <w:rsid w:val="007376A0"/>
    <w:rsid w:val="007426EA"/>
    <w:rsid w:val="00742C1D"/>
    <w:rsid w:val="007444F5"/>
    <w:rsid w:val="007507B1"/>
    <w:rsid w:val="007507E5"/>
    <w:rsid w:val="00751FFA"/>
    <w:rsid w:val="00765DBB"/>
    <w:rsid w:val="00780889"/>
    <w:rsid w:val="007818DE"/>
    <w:rsid w:val="00781DB6"/>
    <w:rsid w:val="00783F4C"/>
    <w:rsid w:val="00791144"/>
    <w:rsid w:val="00791AE0"/>
    <w:rsid w:val="0079246D"/>
    <w:rsid w:val="007A476A"/>
    <w:rsid w:val="007A521A"/>
    <w:rsid w:val="007A7D91"/>
    <w:rsid w:val="007B3745"/>
    <w:rsid w:val="007B4CFB"/>
    <w:rsid w:val="007C1722"/>
    <w:rsid w:val="007C338B"/>
    <w:rsid w:val="007D2FE7"/>
    <w:rsid w:val="007D3826"/>
    <w:rsid w:val="007D5E19"/>
    <w:rsid w:val="007E4B93"/>
    <w:rsid w:val="007F0165"/>
    <w:rsid w:val="007F0251"/>
    <w:rsid w:val="007F16D9"/>
    <w:rsid w:val="007F1A93"/>
    <w:rsid w:val="007F6104"/>
    <w:rsid w:val="007F6D93"/>
    <w:rsid w:val="007F74CD"/>
    <w:rsid w:val="00804EEF"/>
    <w:rsid w:val="008062D7"/>
    <w:rsid w:val="00813399"/>
    <w:rsid w:val="008245B1"/>
    <w:rsid w:val="0082496F"/>
    <w:rsid w:val="00826F78"/>
    <w:rsid w:val="00831ACE"/>
    <w:rsid w:val="00833FC9"/>
    <w:rsid w:val="008366C6"/>
    <w:rsid w:val="008416F8"/>
    <w:rsid w:val="00846B92"/>
    <w:rsid w:val="0085143B"/>
    <w:rsid w:val="0085333F"/>
    <w:rsid w:val="00853FEB"/>
    <w:rsid w:val="0086011E"/>
    <w:rsid w:val="00863FE6"/>
    <w:rsid w:val="0086408E"/>
    <w:rsid w:val="00864622"/>
    <w:rsid w:val="00865A93"/>
    <w:rsid w:val="0088132E"/>
    <w:rsid w:val="00881BD4"/>
    <w:rsid w:val="00886226"/>
    <w:rsid w:val="00890E97"/>
    <w:rsid w:val="0089455E"/>
    <w:rsid w:val="00896C77"/>
    <w:rsid w:val="008978AB"/>
    <w:rsid w:val="008A16B9"/>
    <w:rsid w:val="008A1AA9"/>
    <w:rsid w:val="008A501E"/>
    <w:rsid w:val="008A764E"/>
    <w:rsid w:val="008B1DAE"/>
    <w:rsid w:val="008B70EC"/>
    <w:rsid w:val="008B7795"/>
    <w:rsid w:val="008C208D"/>
    <w:rsid w:val="008C5017"/>
    <w:rsid w:val="008C7776"/>
    <w:rsid w:val="008D2843"/>
    <w:rsid w:val="008D74B1"/>
    <w:rsid w:val="008D77EB"/>
    <w:rsid w:val="008E0089"/>
    <w:rsid w:val="008E096B"/>
    <w:rsid w:val="008E0F05"/>
    <w:rsid w:val="008E2096"/>
    <w:rsid w:val="008E27BF"/>
    <w:rsid w:val="008E5F46"/>
    <w:rsid w:val="008E6291"/>
    <w:rsid w:val="008F374A"/>
    <w:rsid w:val="008F3D8D"/>
    <w:rsid w:val="00901E4F"/>
    <w:rsid w:val="00910471"/>
    <w:rsid w:val="00910D4D"/>
    <w:rsid w:val="009125BC"/>
    <w:rsid w:val="00914752"/>
    <w:rsid w:val="00914E12"/>
    <w:rsid w:val="00914E2B"/>
    <w:rsid w:val="009240B6"/>
    <w:rsid w:val="0093523F"/>
    <w:rsid w:val="00936BD4"/>
    <w:rsid w:val="00937F6D"/>
    <w:rsid w:val="009431A2"/>
    <w:rsid w:val="009439C3"/>
    <w:rsid w:val="009451EF"/>
    <w:rsid w:val="00945EED"/>
    <w:rsid w:val="00961986"/>
    <w:rsid w:val="009624A6"/>
    <w:rsid w:val="009624E5"/>
    <w:rsid w:val="0096657C"/>
    <w:rsid w:val="00967EE6"/>
    <w:rsid w:val="00973A3F"/>
    <w:rsid w:val="00975079"/>
    <w:rsid w:val="00976203"/>
    <w:rsid w:val="009779EA"/>
    <w:rsid w:val="009852B3"/>
    <w:rsid w:val="009864FC"/>
    <w:rsid w:val="00987254"/>
    <w:rsid w:val="00991042"/>
    <w:rsid w:val="00993368"/>
    <w:rsid w:val="0099771E"/>
    <w:rsid w:val="009A0635"/>
    <w:rsid w:val="009A34C1"/>
    <w:rsid w:val="009A4C26"/>
    <w:rsid w:val="009A5721"/>
    <w:rsid w:val="009B1961"/>
    <w:rsid w:val="009B2324"/>
    <w:rsid w:val="009B36D6"/>
    <w:rsid w:val="009B570A"/>
    <w:rsid w:val="009B6291"/>
    <w:rsid w:val="009C1B5E"/>
    <w:rsid w:val="009C3557"/>
    <w:rsid w:val="009C35A2"/>
    <w:rsid w:val="009D0C00"/>
    <w:rsid w:val="009D33DF"/>
    <w:rsid w:val="009E0539"/>
    <w:rsid w:val="009E3568"/>
    <w:rsid w:val="009F0E64"/>
    <w:rsid w:val="009F6408"/>
    <w:rsid w:val="009F687F"/>
    <w:rsid w:val="009F785A"/>
    <w:rsid w:val="009F7D08"/>
    <w:rsid w:val="00A069E0"/>
    <w:rsid w:val="00A1074D"/>
    <w:rsid w:val="00A114F4"/>
    <w:rsid w:val="00A1332D"/>
    <w:rsid w:val="00A27D76"/>
    <w:rsid w:val="00A3481E"/>
    <w:rsid w:val="00A413AB"/>
    <w:rsid w:val="00A4388F"/>
    <w:rsid w:val="00A44430"/>
    <w:rsid w:val="00A46C1E"/>
    <w:rsid w:val="00A51B05"/>
    <w:rsid w:val="00A542CE"/>
    <w:rsid w:val="00A54977"/>
    <w:rsid w:val="00A55C78"/>
    <w:rsid w:val="00A56D41"/>
    <w:rsid w:val="00A60CA5"/>
    <w:rsid w:val="00A613A9"/>
    <w:rsid w:val="00A66FB9"/>
    <w:rsid w:val="00A80FCE"/>
    <w:rsid w:val="00A929F6"/>
    <w:rsid w:val="00A94E49"/>
    <w:rsid w:val="00A971CB"/>
    <w:rsid w:val="00AA317D"/>
    <w:rsid w:val="00AA698F"/>
    <w:rsid w:val="00AB7D54"/>
    <w:rsid w:val="00AC53F1"/>
    <w:rsid w:val="00AD2806"/>
    <w:rsid w:val="00AE0086"/>
    <w:rsid w:val="00AE1AC3"/>
    <w:rsid w:val="00AE5583"/>
    <w:rsid w:val="00AF489C"/>
    <w:rsid w:val="00AF5E73"/>
    <w:rsid w:val="00B13271"/>
    <w:rsid w:val="00B21C10"/>
    <w:rsid w:val="00B24496"/>
    <w:rsid w:val="00B40951"/>
    <w:rsid w:val="00B4560B"/>
    <w:rsid w:val="00B8012C"/>
    <w:rsid w:val="00B83EF4"/>
    <w:rsid w:val="00B841EA"/>
    <w:rsid w:val="00B86553"/>
    <w:rsid w:val="00B86B53"/>
    <w:rsid w:val="00B955D4"/>
    <w:rsid w:val="00BA3496"/>
    <w:rsid w:val="00BA6178"/>
    <w:rsid w:val="00BC0400"/>
    <w:rsid w:val="00BC2359"/>
    <w:rsid w:val="00BC40FA"/>
    <w:rsid w:val="00BD6B39"/>
    <w:rsid w:val="00BD6F8F"/>
    <w:rsid w:val="00BD7E1D"/>
    <w:rsid w:val="00BE390E"/>
    <w:rsid w:val="00BE70A0"/>
    <w:rsid w:val="00BE7179"/>
    <w:rsid w:val="00BF0140"/>
    <w:rsid w:val="00BF096E"/>
    <w:rsid w:val="00BF0E66"/>
    <w:rsid w:val="00BF1156"/>
    <w:rsid w:val="00BF1693"/>
    <w:rsid w:val="00C001CF"/>
    <w:rsid w:val="00C01EFD"/>
    <w:rsid w:val="00C11CD3"/>
    <w:rsid w:val="00C15622"/>
    <w:rsid w:val="00C15769"/>
    <w:rsid w:val="00C15EDE"/>
    <w:rsid w:val="00C16ED0"/>
    <w:rsid w:val="00C203E2"/>
    <w:rsid w:val="00C2153E"/>
    <w:rsid w:val="00C23781"/>
    <w:rsid w:val="00C31242"/>
    <w:rsid w:val="00C332FA"/>
    <w:rsid w:val="00C339B6"/>
    <w:rsid w:val="00C33EF3"/>
    <w:rsid w:val="00C409B5"/>
    <w:rsid w:val="00C4269E"/>
    <w:rsid w:val="00C442A2"/>
    <w:rsid w:val="00C45580"/>
    <w:rsid w:val="00C471A8"/>
    <w:rsid w:val="00C5160F"/>
    <w:rsid w:val="00C57447"/>
    <w:rsid w:val="00C61ADD"/>
    <w:rsid w:val="00C622DF"/>
    <w:rsid w:val="00C65022"/>
    <w:rsid w:val="00C83325"/>
    <w:rsid w:val="00C83FD0"/>
    <w:rsid w:val="00C85A3E"/>
    <w:rsid w:val="00C86F9F"/>
    <w:rsid w:val="00C872C8"/>
    <w:rsid w:val="00C925BC"/>
    <w:rsid w:val="00C936C4"/>
    <w:rsid w:val="00C9534F"/>
    <w:rsid w:val="00C96D79"/>
    <w:rsid w:val="00C96FC5"/>
    <w:rsid w:val="00CA1446"/>
    <w:rsid w:val="00CA5D61"/>
    <w:rsid w:val="00CA788E"/>
    <w:rsid w:val="00CB2649"/>
    <w:rsid w:val="00CB3E29"/>
    <w:rsid w:val="00CB5A87"/>
    <w:rsid w:val="00CC3806"/>
    <w:rsid w:val="00CD0F34"/>
    <w:rsid w:val="00CD4E74"/>
    <w:rsid w:val="00CE082A"/>
    <w:rsid w:val="00CE500E"/>
    <w:rsid w:val="00CE52C3"/>
    <w:rsid w:val="00CE7618"/>
    <w:rsid w:val="00CF0997"/>
    <w:rsid w:val="00CF0C4A"/>
    <w:rsid w:val="00CF29DA"/>
    <w:rsid w:val="00CF4D0F"/>
    <w:rsid w:val="00CF5EF4"/>
    <w:rsid w:val="00CF607F"/>
    <w:rsid w:val="00D03149"/>
    <w:rsid w:val="00D06370"/>
    <w:rsid w:val="00D073FA"/>
    <w:rsid w:val="00D07B32"/>
    <w:rsid w:val="00D10698"/>
    <w:rsid w:val="00D12A7D"/>
    <w:rsid w:val="00D135C6"/>
    <w:rsid w:val="00D14F1A"/>
    <w:rsid w:val="00D1736B"/>
    <w:rsid w:val="00D22898"/>
    <w:rsid w:val="00D25D06"/>
    <w:rsid w:val="00D30E9A"/>
    <w:rsid w:val="00D315CC"/>
    <w:rsid w:val="00D31754"/>
    <w:rsid w:val="00D31F9F"/>
    <w:rsid w:val="00D32021"/>
    <w:rsid w:val="00D35AA9"/>
    <w:rsid w:val="00D35FCA"/>
    <w:rsid w:val="00D4266E"/>
    <w:rsid w:val="00D42A72"/>
    <w:rsid w:val="00D52F30"/>
    <w:rsid w:val="00D54203"/>
    <w:rsid w:val="00D5457E"/>
    <w:rsid w:val="00D67121"/>
    <w:rsid w:val="00D76720"/>
    <w:rsid w:val="00D80271"/>
    <w:rsid w:val="00D90E0E"/>
    <w:rsid w:val="00D92034"/>
    <w:rsid w:val="00D96F2D"/>
    <w:rsid w:val="00D97611"/>
    <w:rsid w:val="00DA018A"/>
    <w:rsid w:val="00DA3ED6"/>
    <w:rsid w:val="00DA680A"/>
    <w:rsid w:val="00DB0B54"/>
    <w:rsid w:val="00DB144B"/>
    <w:rsid w:val="00DB1F8F"/>
    <w:rsid w:val="00DC65D2"/>
    <w:rsid w:val="00DD2F51"/>
    <w:rsid w:val="00DD3132"/>
    <w:rsid w:val="00DD6680"/>
    <w:rsid w:val="00DD6F80"/>
    <w:rsid w:val="00DE6A0E"/>
    <w:rsid w:val="00DF4342"/>
    <w:rsid w:val="00E13122"/>
    <w:rsid w:val="00E16151"/>
    <w:rsid w:val="00E22C68"/>
    <w:rsid w:val="00E22F46"/>
    <w:rsid w:val="00E2348F"/>
    <w:rsid w:val="00E26CE6"/>
    <w:rsid w:val="00E34E4B"/>
    <w:rsid w:val="00E36048"/>
    <w:rsid w:val="00E36AA1"/>
    <w:rsid w:val="00E40582"/>
    <w:rsid w:val="00E41A14"/>
    <w:rsid w:val="00E441F8"/>
    <w:rsid w:val="00E4597E"/>
    <w:rsid w:val="00E45AFE"/>
    <w:rsid w:val="00E51D1F"/>
    <w:rsid w:val="00E61D5D"/>
    <w:rsid w:val="00E63648"/>
    <w:rsid w:val="00E668D3"/>
    <w:rsid w:val="00E67C09"/>
    <w:rsid w:val="00E73C72"/>
    <w:rsid w:val="00E75527"/>
    <w:rsid w:val="00E7554E"/>
    <w:rsid w:val="00E7682F"/>
    <w:rsid w:val="00E80161"/>
    <w:rsid w:val="00E93A69"/>
    <w:rsid w:val="00EA201E"/>
    <w:rsid w:val="00EA458D"/>
    <w:rsid w:val="00EA6F9E"/>
    <w:rsid w:val="00EB61A7"/>
    <w:rsid w:val="00EB6922"/>
    <w:rsid w:val="00ED0BD4"/>
    <w:rsid w:val="00ED10C2"/>
    <w:rsid w:val="00ED71FB"/>
    <w:rsid w:val="00EE391A"/>
    <w:rsid w:val="00F03816"/>
    <w:rsid w:val="00F07F7D"/>
    <w:rsid w:val="00F155B0"/>
    <w:rsid w:val="00F204D9"/>
    <w:rsid w:val="00F23294"/>
    <w:rsid w:val="00F24582"/>
    <w:rsid w:val="00F25FD7"/>
    <w:rsid w:val="00F30DB2"/>
    <w:rsid w:val="00F37C3C"/>
    <w:rsid w:val="00F4527D"/>
    <w:rsid w:val="00F512F6"/>
    <w:rsid w:val="00F52F37"/>
    <w:rsid w:val="00F54AE7"/>
    <w:rsid w:val="00F55401"/>
    <w:rsid w:val="00F56339"/>
    <w:rsid w:val="00F603A7"/>
    <w:rsid w:val="00F63C72"/>
    <w:rsid w:val="00F70252"/>
    <w:rsid w:val="00F710DA"/>
    <w:rsid w:val="00F7435E"/>
    <w:rsid w:val="00F77B00"/>
    <w:rsid w:val="00F80B79"/>
    <w:rsid w:val="00F83209"/>
    <w:rsid w:val="00F83552"/>
    <w:rsid w:val="00F921AF"/>
    <w:rsid w:val="00F94CF1"/>
    <w:rsid w:val="00FA17F0"/>
    <w:rsid w:val="00FA344C"/>
    <w:rsid w:val="00FB34E3"/>
    <w:rsid w:val="00FB6350"/>
    <w:rsid w:val="00FB7189"/>
    <w:rsid w:val="00FC547F"/>
    <w:rsid w:val="00FC63E1"/>
    <w:rsid w:val="00FD470B"/>
    <w:rsid w:val="00FE225B"/>
    <w:rsid w:val="00FE44D5"/>
    <w:rsid w:val="00FE7D28"/>
    <w:rsid w:val="00FF61B5"/>
    <w:rsid w:val="00FF7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03"/>
    <w:rPr>
      <w:sz w:val="24"/>
      <w:szCs w:val="24"/>
    </w:rPr>
  </w:style>
  <w:style w:type="paragraph" w:styleId="Heading1">
    <w:name w:val="heading 1"/>
    <w:basedOn w:val="Normal"/>
    <w:next w:val="Normal"/>
    <w:qFormat/>
    <w:rsid w:val="003A305A"/>
    <w:pPr>
      <w:keepNext/>
      <w:jc w:val="center"/>
      <w:outlineLvl w:val="0"/>
    </w:pPr>
    <w:rPr>
      <w:rFonts w:ascii=".VnArialH" w:hAnsi=".VnArialH"/>
      <w:b/>
      <w:szCs w:val="20"/>
    </w:rPr>
  </w:style>
  <w:style w:type="paragraph" w:styleId="Heading2">
    <w:name w:val="heading 2"/>
    <w:basedOn w:val="Normal"/>
    <w:next w:val="Normal"/>
    <w:qFormat/>
    <w:rsid w:val="003A305A"/>
    <w:pPr>
      <w:keepNext/>
      <w:spacing w:before="120" w:after="12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143B"/>
    <w:pPr>
      <w:tabs>
        <w:tab w:val="center" w:pos="4320"/>
        <w:tab w:val="right" w:pos="8640"/>
      </w:tabs>
    </w:pPr>
  </w:style>
  <w:style w:type="character" w:styleId="PageNumber">
    <w:name w:val="page number"/>
    <w:basedOn w:val="DefaultParagraphFont"/>
    <w:rsid w:val="0085143B"/>
  </w:style>
  <w:style w:type="paragraph" w:styleId="ListParagraph">
    <w:name w:val="List Paragraph"/>
    <w:basedOn w:val="Normal"/>
    <w:uiPriority w:val="34"/>
    <w:qFormat/>
    <w:rsid w:val="007A7D91"/>
    <w:pPr>
      <w:spacing w:after="200" w:line="276" w:lineRule="auto"/>
      <w:ind w:left="720"/>
      <w:contextualSpacing/>
    </w:pPr>
    <w:rPr>
      <w:rFonts w:ascii="Calibri" w:hAnsi="Calibri"/>
      <w:sz w:val="22"/>
      <w:szCs w:val="22"/>
    </w:rPr>
  </w:style>
  <w:style w:type="paragraph" w:styleId="Header">
    <w:name w:val="header"/>
    <w:basedOn w:val="Normal"/>
    <w:link w:val="HeaderChar"/>
    <w:rsid w:val="009B2324"/>
    <w:pPr>
      <w:tabs>
        <w:tab w:val="center" w:pos="4680"/>
        <w:tab w:val="right" w:pos="9360"/>
      </w:tabs>
    </w:pPr>
  </w:style>
  <w:style w:type="character" w:customStyle="1" w:styleId="HeaderChar">
    <w:name w:val="Header Char"/>
    <w:link w:val="Header"/>
    <w:rsid w:val="009B2324"/>
    <w:rPr>
      <w:sz w:val="24"/>
      <w:szCs w:val="24"/>
    </w:rPr>
  </w:style>
  <w:style w:type="paragraph" w:styleId="BalloonText">
    <w:name w:val="Balloon Text"/>
    <w:basedOn w:val="Normal"/>
    <w:link w:val="BalloonTextChar"/>
    <w:rsid w:val="009D33DF"/>
    <w:rPr>
      <w:rFonts w:ascii="Tahoma" w:hAnsi="Tahoma"/>
      <w:sz w:val="16"/>
      <w:szCs w:val="16"/>
    </w:rPr>
  </w:style>
  <w:style w:type="character" w:customStyle="1" w:styleId="BalloonTextChar">
    <w:name w:val="Balloon Text Char"/>
    <w:link w:val="BalloonText"/>
    <w:rsid w:val="009D33DF"/>
    <w:rPr>
      <w:rFonts w:ascii="Tahoma" w:hAnsi="Tahoma" w:cs="Tahoma"/>
      <w:sz w:val="16"/>
      <w:szCs w:val="16"/>
    </w:rPr>
  </w:style>
  <w:style w:type="paragraph" w:styleId="FootnoteText">
    <w:name w:val="footnote text"/>
    <w:basedOn w:val="Normal"/>
    <w:link w:val="FootnoteTextChar"/>
    <w:uiPriority w:val="99"/>
    <w:unhideWhenUsed/>
    <w:rsid w:val="00937F6D"/>
    <w:rPr>
      <w:sz w:val="20"/>
      <w:szCs w:val="20"/>
    </w:rPr>
  </w:style>
  <w:style w:type="character" w:customStyle="1" w:styleId="FootnoteTextChar">
    <w:name w:val="Footnote Text Char"/>
    <w:link w:val="FootnoteText"/>
    <w:uiPriority w:val="99"/>
    <w:rsid w:val="00937F6D"/>
    <w:rPr>
      <w:lang w:val="en-US" w:eastAsia="en-US"/>
    </w:rPr>
  </w:style>
  <w:style w:type="paragraph" w:customStyle="1" w:styleId="body-text">
    <w:name w:val="body-text"/>
    <w:basedOn w:val="Normal"/>
    <w:rsid w:val="00034675"/>
    <w:pPr>
      <w:spacing w:before="100" w:beforeAutospacing="1" w:after="100" w:afterAutospacing="1"/>
    </w:pPr>
    <w:rPr>
      <w:lang w:val="vi-VN" w:eastAsia="vi-VN"/>
    </w:rPr>
  </w:style>
  <w:style w:type="character" w:styleId="Strong">
    <w:name w:val="Strong"/>
    <w:uiPriority w:val="22"/>
    <w:qFormat/>
    <w:rsid w:val="00E36AA1"/>
    <w:rPr>
      <w:b/>
      <w:bCs/>
    </w:rPr>
  </w:style>
  <w:style w:type="paragraph" w:styleId="NormalWeb">
    <w:name w:val="Normal (Web)"/>
    <w:basedOn w:val="Normal"/>
    <w:uiPriority w:val="99"/>
    <w:unhideWhenUsed/>
    <w:rsid w:val="00244846"/>
    <w:pPr>
      <w:spacing w:before="100" w:beforeAutospacing="1" w:after="100" w:afterAutospacing="1"/>
    </w:pPr>
    <w:rPr>
      <w:lang w:val="vi-VN" w:eastAsia="vi-VN"/>
    </w:rPr>
  </w:style>
  <w:style w:type="character" w:styleId="Hyperlink">
    <w:name w:val="Hyperlink"/>
    <w:uiPriority w:val="99"/>
    <w:unhideWhenUsed/>
    <w:rsid w:val="00244846"/>
    <w:rPr>
      <w:color w:val="0000FF"/>
      <w:u w:val="single"/>
    </w:rPr>
  </w:style>
  <w:style w:type="character" w:styleId="Emphasis">
    <w:name w:val="Emphasis"/>
    <w:uiPriority w:val="20"/>
    <w:qFormat/>
    <w:rsid w:val="00244846"/>
    <w:rPr>
      <w:i/>
      <w:iCs/>
    </w:rPr>
  </w:style>
  <w:style w:type="paragraph" w:customStyle="1" w:styleId="canhdoan">
    <w:name w:val="canhdoan"/>
    <w:basedOn w:val="Normal"/>
    <w:rsid w:val="007005C8"/>
    <w:pPr>
      <w:spacing w:before="100" w:beforeAutospacing="1" w:after="100" w:afterAutospacing="1"/>
    </w:pPr>
    <w:rPr>
      <w:lang w:val="vi-VN" w:eastAsia="vi-VN"/>
    </w:rPr>
  </w:style>
</w:styles>
</file>

<file path=word/webSettings.xml><?xml version="1.0" encoding="utf-8"?>
<w:webSettings xmlns:r="http://schemas.openxmlformats.org/officeDocument/2006/relationships" xmlns:w="http://schemas.openxmlformats.org/wordprocessingml/2006/main">
  <w:divs>
    <w:div w:id="855004115">
      <w:bodyDiv w:val="1"/>
      <w:marLeft w:val="0"/>
      <w:marRight w:val="0"/>
      <w:marTop w:val="0"/>
      <w:marBottom w:val="0"/>
      <w:divBdr>
        <w:top w:val="none" w:sz="0" w:space="0" w:color="auto"/>
        <w:left w:val="none" w:sz="0" w:space="0" w:color="auto"/>
        <w:bottom w:val="none" w:sz="0" w:space="0" w:color="auto"/>
        <w:right w:val="none" w:sz="0" w:space="0" w:color="auto"/>
      </w:divBdr>
      <w:divsChild>
        <w:div w:id="1835955169">
          <w:marLeft w:val="0"/>
          <w:marRight w:val="0"/>
          <w:marTop w:val="0"/>
          <w:marBottom w:val="0"/>
          <w:divBdr>
            <w:top w:val="none" w:sz="0" w:space="0" w:color="auto"/>
            <w:left w:val="none" w:sz="0" w:space="0" w:color="auto"/>
            <w:bottom w:val="none" w:sz="0" w:space="0" w:color="auto"/>
            <w:right w:val="none" w:sz="0" w:space="0" w:color="auto"/>
          </w:divBdr>
        </w:div>
      </w:divsChild>
    </w:div>
    <w:div w:id="919371555">
      <w:bodyDiv w:val="1"/>
      <w:marLeft w:val="0"/>
      <w:marRight w:val="0"/>
      <w:marTop w:val="0"/>
      <w:marBottom w:val="0"/>
      <w:divBdr>
        <w:top w:val="none" w:sz="0" w:space="0" w:color="auto"/>
        <w:left w:val="none" w:sz="0" w:space="0" w:color="auto"/>
        <w:bottom w:val="none" w:sz="0" w:space="0" w:color="auto"/>
        <w:right w:val="none" w:sz="0" w:space="0" w:color="auto"/>
      </w:divBdr>
    </w:div>
    <w:div w:id="1093865600">
      <w:bodyDiv w:val="1"/>
      <w:marLeft w:val="0"/>
      <w:marRight w:val="0"/>
      <w:marTop w:val="0"/>
      <w:marBottom w:val="0"/>
      <w:divBdr>
        <w:top w:val="none" w:sz="0" w:space="0" w:color="auto"/>
        <w:left w:val="none" w:sz="0" w:space="0" w:color="auto"/>
        <w:bottom w:val="none" w:sz="0" w:space="0" w:color="auto"/>
        <w:right w:val="none" w:sz="0" w:space="0" w:color="auto"/>
      </w:divBdr>
    </w:div>
    <w:div w:id="1625966616">
      <w:bodyDiv w:val="1"/>
      <w:marLeft w:val="0"/>
      <w:marRight w:val="0"/>
      <w:marTop w:val="0"/>
      <w:marBottom w:val="0"/>
      <w:divBdr>
        <w:top w:val="none" w:sz="0" w:space="0" w:color="auto"/>
        <w:left w:val="none" w:sz="0" w:space="0" w:color="auto"/>
        <w:bottom w:val="none" w:sz="0" w:space="0" w:color="auto"/>
        <w:right w:val="none" w:sz="0" w:space="0" w:color="auto"/>
      </w:divBdr>
    </w:div>
    <w:div w:id="1725760372">
      <w:bodyDiv w:val="1"/>
      <w:marLeft w:val="0"/>
      <w:marRight w:val="0"/>
      <w:marTop w:val="0"/>
      <w:marBottom w:val="0"/>
      <w:divBdr>
        <w:top w:val="none" w:sz="0" w:space="0" w:color="auto"/>
        <w:left w:val="none" w:sz="0" w:space="0" w:color="auto"/>
        <w:bottom w:val="none" w:sz="0" w:space="0" w:color="auto"/>
        <w:right w:val="none" w:sz="0" w:space="0" w:color="auto"/>
      </w:divBdr>
    </w:div>
    <w:div w:id="19965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Thong-tu-15-2015-TT-BKHCN-do-luong-chat-luong-trong-kinh-doanh-xang-dau-28855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1502A-C1CE-4BB5-B443-6D772FEC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ĐỀ CƯƠNG THANH TRA CHUYÊN ĐỀ VỀ</vt:lpstr>
    </vt:vector>
  </TitlesOfParts>
  <Company>most</Company>
  <LinksUpToDate>false</LinksUpToDate>
  <CharactersWithSpaces>12876</CharactersWithSpaces>
  <SharedDoc>false</SharedDoc>
  <HLinks>
    <vt:vector size="6" baseType="variant">
      <vt:variant>
        <vt:i4>524356</vt:i4>
      </vt:variant>
      <vt:variant>
        <vt:i4>0</vt:i4>
      </vt:variant>
      <vt:variant>
        <vt:i4>0</vt:i4>
      </vt:variant>
      <vt:variant>
        <vt:i4>5</vt:i4>
      </vt:variant>
      <vt:variant>
        <vt:lpwstr>https://thuvienphapluat.vn/van-ban/Thuong-mai/Thong-tu-15-2015-TT-BKHCN-do-luong-chat-luong-trong-kinh-doanh-xang-dau-288559.aspx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THANH TRA CHUYÊN ĐỀ VỀ</dc:title>
  <dc:creator>Hoang Dinh Tung</dc:creator>
  <cp:lastModifiedBy>Admin</cp:lastModifiedBy>
  <cp:revision>4</cp:revision>
  <cp:lastPrinted>2018-04-24T03:54:00Z</cp:lastPrinted>
  <dcterms:created xsi:type="dcterms:W3CDTF">2018-04-27T08:56:00Z</dcterms:created>
  <dcterms:modified xsi:type="dcterms:W3CDTF">2018-05-03T10:01:00Z</dcterms:modified>
</cp:coreProperties>
</file>