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A3" w:rsidRDefault="00D16B6F" w:rsidP="00AD7156">
      <w:pPr>
        <w:jc w:val="center"/>
        <w:rPr>
          <w:rFonts w:ascii="Times New Roman" w:hAnsi="Times New Roman"/>
          <w:b/>
          <w:lang w:val="it-IT"/>
        </w:rPr>
      </w:pPr>
      <w:r>
        <w:rPr>
          <w:rFonts w:ascii="Times New Roman" w:hAnsi="Times New Roman"/>
          <w:sz w:val="24"/>
          <w:szCs w:val="24"/>
          <w:lang w:val="it-IT"/>
        </w:rPr>
        <w:t xml:space="preserve">                     </w:t>
      </w:r>
      <w:r w:rsidR="00AD7156">
        <w:rPr>
          <w:rFonts w:ascii="Times New Roman" w:hAnsi="Times New Roman"/>
          <w:b/>
          <w:lang w:val="it-IT"/>
        </w:rPr>
        <w:t xml:space="preserve">   </w:t>
      </w:r>
    </w:p>
    <w:p w:rsidR="00AD7156" w:rsidRDefault="00AD7156" w:rsidP="00AD7156">
      <w:pPr>
        <w:jc w:val="center"/>
        <w:rPr>
          <w:rFonts w:ascii="Times New Roman" w:hAnsi="Times New Roman"/>
          <w:b/>
          <w:lang w:val="it-IT"/>
        </w:rPr>
      </w:pPr>
      <w:r>
        <w:rPr>
          <w:rFonts w:ascii="Times New Roman" w:hAnsi="Times New Roman"/>
          <w:b/>
          <w:lang w:val="it-IT"/>
        </w:rPr>
        <w:t xml:space="preserve">                                                                                             </w:t>
      </w:r>
      <w:r w:rsidR="001C1220">
        <w:rPr>
          <w:rFonts w:ascii="Times New Roman" w:hAnsi="Times New Roman"/>
          <w:b/>
          <w:lang w:val="it-IT"/>
        </w:rPr>
        <w:t xml:space="preserve">                                                                        </w:t>
      </w:r>
      <w:r w:rsidRPr="000578D2">
        <w:rPr>
          <w:rFonts w:ascii="Times New Roman" w:hAnsi="Times New Roman"/>
          <w:b/>
          <w:lang w:val="it-IT"/>
        </w:rPr>
        <w:t>Phụ lục</w:t>
      </w:r>
    </w:p>
    <w:p w:rsidR="001C1220" w:rsidRDefault="001C1220" w:rsidP="001C1220">
      <w:pPr>
        <w:jc w:val="center"/>
        <w:rPr>
          <w:rFonts w:ascii="Times New Roman" w:hAnsi="Times New Roman"/>
          <w:b/>
          <w:sz w:val="24"/>
          <w:szCs w:val="24"/>
          <w:lang w:val="it-IT"/>
        </w:rPr>
      </w:pPr>
      <w:r>
        <w:rPr>
          <w:rFonts w:ascii="Times New Roman" w:hAnsi="Times New Roman"/>
          <w:b/>
          <w:sz w:val="24"/>
          <w:szCs w:val="24"/>
          <w:lang w:val="it-IT"/>
        </w:rPr>
        <w:t>DANH MỤC ĐỀ TÀI</w:t>
      </w:r>
      <w:r w:rsidRPr="00A83799">
        <w:rPr>
          <w:rFonts w:ascii="Times New Roman" w:hAnsi="Times New Roman"/>
          <w:b/>
          <w:sz w:val="24"/>
          <w:szCs w:val="24"/>
          <w:lang w:val="it-IT"/>
        </w:rPr>
        <w:t xml:space="preserve"> KHOA HỌC VÀ CÔNG NGHỆ CẤP QUỐC GIA</w:t>
      </w:r>
      <w:r>
        <w:rPr>
          <w:rFonts w:ascii="Times New Roman" w:hAnsi="Times New Roman"/>
          <w:b/>
          <w:sz w:val="24"/>
          <w:szCs w:val="24"/>
          <w:lang w:val="it-IT"/>
        </w:rPr>
        <w:t xml:space="preserve"> </w:t>
      </w:r>
    </w:p>
    <w:p w:rsidR="001C1220" w:rsidRPr="00163C3B" w:rsidRDefault="001C1220" w:rsidP="001C1220">
      <w:pPr>
        <w:jc w:val="center"/>
        <w:rPr>
          <w:rFonts w:ascii="Times New Roman" w:hAnsi="Times New Roman"/>
          <w:b/>
          <w:lang w:val="it-IT"/>
        </w:rPr>
      </w:pPr>
      <w:r>
        <w:rPr>
          <w:rFonts w:ascii="Times New Roman" w:hAnsi="Times New Roman"/>
          <w:b/>
          <w:sz w:val="24"/>
          <w:szCs w:val="24"/>
          <w:lang w:val="it-IT"/>
        </w:rPr>
        <w:t>ĐẶT HÀNG</w:t>
      </w:r>
      <w:r>
        <w:rPr>
          <w:rFonts w:ascii="Times New Roman" w:hAnsi="Times New Roman"/>
          <w:b/>
          <w:lang w:val="it-IT"/>
        </w:rPr>
        <w:t xml:space="preserve"> </w:t>
      </w:r>
      <w:r>
        <w:rPr>
          <w:rFonts w:ascii="Times New Roman" w:hAnsi="Times New Roman"/>
          <w:b/>
          <w:sz w:val="24"/>
          <w:szCs w:val="24"/>
          <w:lang w:val="it-IT"/>
        </w:rPr>
        <w:t xml:space="preserve">ĐỂ TUYỂN CHỌN </w:t>
      </w:r>
    </w:p>
    <w:p w:rsidR="001C1220" w:rsidRDefault="001C1220" w:rsidP="001C1220">
      <w:pPr>
        <w:jc w:val="center"/>
        <w:rPr>
          <w:rFonts w:ascii="Times New Roman" w:hAnsi="Times New Roman"/>
          <w:i/>
          <w:sz w:val="26"/>
          <w:szCs w:val="26"/>
          <w:lang w:val="it-IT"/>
        </w:rPr>
      </w:pPr>
      <w:r>
        <w:rPr>
          <w:rFonts w:ascii="Times New Roman" w:hAnsi="Times New Roman"/>
          <w:i/>
          <w:sz w:val="26"/>
          <w:szCs w:val="26"/>
          <w:lang w:val="it-IT"/>
        </w:rPr>
        <w:t xml:space="preserve">(Kèm theo Quyết định số </w:t>
      </w:r>
      <w:r w:rsidRPr="00477DE0">
        <w:rPr>
          <w:rFonts w:ascii="Times New Roman" w:hAnsi="Times New Roman"/>
          <w:i/>
          <w:sz w:val="26"/>
          <w:szCs w:val="26"/>
          <w:lang w:val="it-IT"/>
        </w:rPr>
        <w:t xml:space="preserve"> </w:t>
      </w:r>
      <w:r>
        <w:rPr>
          <w:rFonts w:ascii="Times New Roman" w:hAnsi="Times New Roman"/>
          <w:i/>
          <w:sz w:val="26"/>
          <w:szCs w:val="26"/>
          <w:lang w:val="it-IT"/>
        </w:rPr>
        <w:t>973 /QĐ-BKHCN ngày  28   tháng  4  năm  2017</w:t>
      </w:r>
      <w:r w:rsidRPr="00477DE0">
        <w:rPr>
          <w:rFonts w:ascii="Times New Roman" w:hAnsi="Times New Roman"/>
          <w:i/>
          <w:sz w:val="26"/>
          <w:szCs w:val="26"/>
          <w:lang w:val="it-IT"/>
        </w:rPr>
        <w:t xml:space="preserve"> của Bộ trưởng Bộ K</w:t>
      </w:r>
      <w:r>
        <w:rPr>
          <w:rFonts w:ascii="Times New Roman" w:hAnsi="Times New Roman"/>
          <w:i/>
          <w:sz w:val="26"/>
          <w:szCs w:val="26"/>
          <w:lang w:val="it-IT"/>
        </w:rPr>
        <w:t>hoa học và Công nghệ</w:t>
      </w:r>
      <w:r w:rsidRPr="00477DE0">
        <w:rPr>
          <w:rFonts w:ascii="Times New Roman" w:hAnsi="Times New Roman"/>
          <w:i/>
          <w:sz w:val="26"/>
          <w:szCs w:val="26"/>
          <w:lang w:val="it-IT"/>
        </w:rPr>
        <w:t>)</w:t>
      </w:r>
    </w:p>
    <w:p w:rsidR="001C1220" w:rsidRPr="0074713E" w:rsidRDefault="001C1220" w:rsidP="001C1220">
      <w:pPr>
        <w:jc w:val="center"/>
        <w:rPr>
          <w:rFonts w:ascii="Times New Roman" w:hAnsi="Times New Roman"/>
          <w:i/>
          <w:sz w:val="26"/>
          <w:szCs w:val="26"/>
          <w:lang w:val="it-IT"/>
        </w:rPr>
      </w:pPr>
    </w:p>
    <w:tbl>
      <w:tblPr>
        <w:tblW w:w="143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268"/>
        <w:gridCol w:w="2693"/>
        <w:gridCol w:w="7088"/>
        <w:gridCol w:w="1707"/>
      </w:tblGrid>
      <w:tr w:rsidR="001C1220" w:rsidRPr="006B27BD" w:rsidTr="001C1220">
        <w:tc>
          <w:tcPr>
            <w:tcW w:w="568" w:type="dxa"/>
            <w:vAlign w:val="center"/>
          </w:tcPr>
          <w:p w:rsidR="001C1220" w:rsidRPr="00D22715" w:rsidRDefault="001C1220" w:rsidP="00DB611F">
            <w:pPr>
              <w:spacing w:line="400" w:lineRule="exact"/>
              <w:jc w:val="center"/>
              <w:rPr>
                <w:rFonts w:ascii="Times New Roman" w:hAnsi="Times New Roman"/>
                <w:b/>
                <w:bCs/>
                <w:iCs/>
                <w:sz w:val="24"/>
                <w:szCs w:val="24"/>
              </w:rPr>
            </w:pPr>
            <w:r w:rsidRPr="00D22715">
              <w:rPr>
                <w:rFonts w:ascii="Times New Roman" w:hAnsi="Times New Roman"/>
                <w:b/>
                <w:bCs/>
                <w:iCs/>
                <w:sz w:val="24"/>
                <w:szCs w:val="24"/>
              </w:rPr>
              <w:t>TT</w:t>
            </w:r>
          </w:p>
        </w:tc>
        <w:tc>
          <w:tcPr>
            <w:tcW w:w="2268" w:type="dxa"/>
            <w:vAlign w:val="center"/>
          </w:tcPr>
          <w:p w:rsidR="001C1220" w:rsidRPr="00D22715" w:rsidRDefault="001C1220" w:rsidP="00DB611F">
            <w:pPr>
              <w:spacing w:line="400" w:lineRule="exact"/>
              <w:jc w:val="center"/>
              <w:rPr>
                <w:rFonts w:ascii="Times New Roman" w:hAnsi="Times New Roman"/>
                <w:b/>
                <w:bCs/>
                <w:iCs/>
                <w:sz w:val="24"/>
                <w:szCs w:val="24"/>
              </w:rPr>
            </w:pPr>
            <w:r w:rsidRPr="00D22715">
              <w:rPr>
                <w:rFonts w:ascii="Times New Roman" w:hAnsi="Times New Roman"/>
                <w:b/>
                <w:bCs/>
                <w:iCs/>
                <w:sz w:val="24"/>
                <w:szCs w:val="24"/>
              </w:rPr>
              <w:t>Tên đề tài</w:t>
            </w:r>
          </w:p>
        </w:tc>
        <w:tc>
          <w:tcPr>
            <w:tcW w:w="2693" w:type="dxa"/>
            <w:vAlign w:val="center"/>
          </w:tcPr>
          <w:p w:rsidR="001C1220" w:rsidRDefault="001C1220" w:rsidP="00DB611F">
            <w:pPr>
              <w:spacing w:line="400" w:lineRule="exact"/>
              <w:jc w:val="center"/>
              <w:rPr>
                <w:rFonts w:ascii="Times New Roman" w:hAnsi="Times New Roman"/>
                <w:b/>
                <w:bCs/>
                <w:iCs/>
                <w:sz w:val="24"/>
                <w:szCs w:val="24"/>
              </w:rPr>
            </w:pPr>
            <w:r w:rsidRPr="00D22715">
              <w:rPr>
                <w:rFonts w:ascii="Times New Roman" w:hAnsi="Times New Roman"/>
                <w:b/>
                <w:bCs/>
                <w:iCs/>
                <w:sz w:val="24"/>
                <w:szCs w:val="24"/>
              </w:rPr>
              <w:t xml:space="preserve">Định hướng </w:t>
            </w:r>
          </w:p>
          <w:p w:rsidR="001C1220" w:rsidRPr="00D22715" w:rsidRDefault="001C1220" w:rsidP="00DB611F">
            <w:pPr>
              <w:spacing w:line="400" w:lineRule="exact"/>
              <w:jc w:val="center"/>
              <w:rPr>
                <w:rFonts w:ascii="Times New Roman" w:hAnsi="Times New Roman"/>
                <w:b/>
                <w:bCs/>
                <w:iCs/>
                <w:sz w:val="24"/>
                <w:szCs w:val="24"/>
              </w:rPr>
            </w:pPr>
            <w:r w:rsidRPr="00D22715">
              <w:rPr>
                <w:rFonts w:ascii="Times New Roman" w:hAnsi="Times New Roman"/>
                <w:b/>
                <w:bCs/>
                <w:iCs/>
                <w:sz w:val="24"/>
                <w:szCs w:val="24"/>
              </w:rPr>
              <w:t>mục tiêu</w:t>
            </w:r>
          </w:p>
        </w:tc>
        <w:tc>
          <w:tcPr>
            <w:tcW w:w="7088" w:type="dxa"/>
            <w:vAlign w:val="center"/>
          </w:tcPr>
          <w:p w:rsidR="001C1220" w:rsidRPr="00D22715" w:rsidRDefault="001C1220" w:rsidP="00DB611F">
            <w:pPr>
              <w:spacing w:line="400" w:lineRule="exact"/>
              <w:jc w:val="center"/>
              <w:rPr>
                <w:rFonts w:ascii="Times New Roman" w:hAnsi="Times New Roman"/>
                <w:b/>
                <w:bCs/>
                <w:iCs/>
                <w:sz w:val="24"/>
                <w:szCs w:val="24"/>
              </w:rPr>
            </w:pPr>
            <w:r w:rsidRPr="00D22715">
              <w:rPr>
                <w:rFonts w:ascii="Times New Roman" w:hAnsi="Times New Roman"/>
                <w:b/>
                <w:bCs/>
                <w:iCs/>
                <w:sz w:val="24"/>
                <w:szCs w:val="24"/>
              </w:rPr>
              <w:t xml:space="preserve">Sản phẩm dự kiến và yêu cầu đối với sản phẩm </w:t>
            </w:r>
          </w:p>
        </w:tc>
        <w:tc>
          <w:tcPr>
            <w:tcW w:w="1707" w:type="dxa"/>
            <w:vAlign w:val="center"/>
          </w:tcPr>
          <w:p w:rsidR="001C1220" w:rsidRPr="00D22715" w:rsidRDefault="001C1220" w:rsidP="00DB611F">
            <w:pPr>
              <w:spacing w:line="400" w:lineRule="exact"/>
              <w:jc w:val="center"/>
              <w:rPr>
                <w:rFonts w:ascii="Times New Roman" w:hAnsi="Times New Roman"/>
                <w:b/>
                <w:bCs/>
                <w:iCs/>
                <w:sz w:val="24"/>
                <w:szCs w:val="24"/>
              </w:rPr>
            </w:pPr>
            <w:r w:rsidRPr="00D22715">
              <w:rPr>
                <w:rFonts w:ascii="Times New Roman" w:hAnsi="Times New Roman"/>
                <w:b/>
                <w:bCs/>
                <w:iCs/>
                <w:sz w:val="24"/>
                <w:szCs w:val="24"/>
              </w:rPr>
              <w:t>Phương thức</w:t>
            </w:r>
          </w:p>
          <w:p w:rsidR="001C1220" w:rsidRPr="00D22715" w:rsidRDefault="001C1220" w:rsidP="00DB611F">
            <w:pPr>
              <w:spacing w:line="400" w:lineRule="exact"/>
              <w:jc w:val="center"/>
              <w:rPr>
                <w:rFonts w:ascii="Times New Roman" w:hAnsi="Times New Roman"/>
                <w:b/>
                <w:bCs/>
                <w:iCs/>
                <w:sz w:val="24"/>
                <w:szCs w:val="24"/>
              </w:rPr>
            </w:pPr>
            <w:r w:rsidRPr="00D22715">
              <w:rPr>
                <w:rFonts w:ascii="Times New Roman" w:hAnsi="Times New Roman"/>
                <w:b/>
                <w:bCs/>
                <w:iCs/>
                <w:sz w:val="24"/>
                <w:szCs w:val="24"/>
              </w:rPr>
              <w:t xml:space="preserve"> tổ chức</w:t>
            </w:r>
          </w:p>
          <w:p w:rsidR="001C1220" w:rsidRPr="00D22715" w:rsidRDefault="001C1220" w:rsidP="00DB611F">
            <w:pPr>
              <w:spacing w:line="400" w:lineRule="exact"/>
              <w:jc w:val="center"/>
              <w:rPr>
                <w:rFonts w:ascii="Times New Roman" w:hAnsi="Times New Roman"/>
                <w:b/>
                <w:bCs/>
                <w:iCs/>
                <w:sz w:val="24"/>
                <w:szCs w:val="24"/>
              </w:rPr>
            </w:pPr>
            <w:r w:rsidRPr="00D22715">
              <w:rPr>
                <w:rFonts w:ascii="Times New Roman" w:hAnsi="Times New Roman"/>
                <w:b/>
                <w:bCs/>
                <w:iCs/>
                <w:sz w:val="24"/>
                <w:szCs w:val="24"/>
              </w:rPr>
              <w:t xml:space="preserve"> thực hiện</w:t>
            </w:r>
          </w:p>
        </w:tc>
      </w:tr>
      <w:tr w:rsidR="001C1220" w:rsidRPr="006B27BD" w:rsidTr="001C1220">
        <w:trPr>
          <w:trHeight w:val="352"/>
        </w:trPr>
        <w:tc>
          <w:tcPr>
            <w:tcW w:w="568" w:type="dxa"/>
          </w:tcPr>
          <w:p w:rsidR="001C1220" w:rsidRPr="0074713E" w:rsidRDefault="001C1220" w:rsidP="00DB611F">
            <w:pPr>
              <w:spacing w:line="400" w:lineRule="exact"/>
              <w:jc w:val="center"/>
              <w:rPr>
                <w:rFonts w:ascii="Times New Roman" w:hAnsi="Times New Roman"/>
                <w:bCs/>
                <w:sz w:val="24"/>
                <w:szCs w:val="24"/>
              </w:rPr>
            </w:pPr>
            <w:r w:rsidRPr="0074713E">
              <w:rPr>
                <w:rFonts w:ascii="Times New Roman" w:hAnsi="Times New Roman"/>
                <w:bCs/>
                <w:sz w:val="24"/>
                <w:szCs w:val="24"/>
              </w:rPr>
              <w:t>1</w:t>
            </w:r>
          </w:p>
        </w:tc>
        <w:tc>
          <w:tcPr>
            <w:tcW w:w="2268" w:type="dxa"/>
          </w:tcPr>
          <w:p w:rsidR="001C1220" w:rsidRPr="0074713E" w:rsidRDefault="001C1220" w:rsidP="00DB611F">
            <w:pPr>
              <w:spacing w:line="400" w:lineRule="exact"/>
              <w:jc w:val="center"/>
              <w:rPr>
                <w:rFonts w:ascii="Times New Roman" w:hAnsi="Times New Roman"/>
                <w:bCs/>
                <w:sz w:val="24"/>
                <w:szCs w:val="24"/>
              </w:rPr>
            </w:pPr>
            <w:r w:rsidRPr="0074713E">
              <w:rPr>
                <w:rFonts w:ascii="Times New Roman" w:hAnsi="Times New Roman"/>
                <w:bCs/>
                <w:sz w:val="24"/>
                <w:szCs w:val="24"/>
              </w:rPr>
              <w:t>2</w:t>
            </w:r>
          </w:p>
        </w:tc>
        <w:tc>
          <w:tcPr>
            <w:tcW w:w="2693" w:type="dxa"/>
          </w:tcPr>
          <w:p w:rsidR="001C1220" w:rsidRPr="0074713E" w:rsidRDefault="001C1220" w:rsidP="00DB611F">
            <w:pPr>
              <w:spacing w:line="400" w:lineRule="exact"/>
              <w:jc w:val="center"/>
              <w:rPr>
                <w:rFonts w:ascii="Times New Roman" w:hAnsi="Times New Roman"/>
                <w:bCs/>
                <w:sz w:val="24"/>
                <w:szCs w:val="24"/>
              </w:rPr>
            </w:pPr>
            <w:r w:rsidRPr="0074713E">
              <w:rPr>
                <w:rFonts w:ascii="Times New Roman" w:hAnsi="Times New Roman"/>
                <w:bCs/>
                <w:sz w:val="24"/>
                <w:szCs w:val="24"/>
              </w:rPr>
              <w:t>3</w:t>
            </w:r>
          </w:p>
        </w:tc>
        <w:tc>
          <w:tcPr>
            <w:tcW w:w="7088" w:type="dxa"/>
          </w:tcPr>
          <w:p w:rsidR="001C1220" w:rsidRPr="0074713E" w:rsidRDefault="001C1220" w:rsidP="00DB611F">
            <w:pPr>
              <w:spacing w:line="400" w:lineRule="exact"/>
              <w:jc w:val="center"/>
              <w:rPr>
                <w:rFonts w:ascii="Times New Roman" w:hAnsi="Times New Roman"/>
                <w:bCs/>
                <w:sz w:val="24"/>
                <w:szCs w:val="24"/>
              </w:rPr>
            </w:pPr>
            <w:r w:rsidRPr="0074713E">
              <w:rPr>
                <w:rFonts w:ascii="Times New Roman" w:hAnsi="Times New Roman"/>
                <w:bCs/>
                <w:sz w:val="24"/>
                <w:szCs w:val="24"/>
              </w:rPr>
              <w:t>4</w:t>
            </w:r>
          </w:p>
        </w:tc>
        <w:tc>
          <w:tcPr>
            <w:tcW w:w="1707" w:type="dxa"/>
          </w:tcPr>
          <w:p w:rsidR="001C1220" w:rsidRPr="0074713E" w:rsidRDefault="001C1220" w:rsidP="00DB611F">
            <w:pPr>
              <w:spacing w:line="400" w:lineRule="exact"/>
              <w:jc w:val="center"/>
              <w:rPr>
                <w:rFonts w:ascii="Times New Roman" w:hAnsi="Times New Roman"/>
                <w:bCs/>
                <w:sz w:val="24"/>
                <w:szCs w:val="24"/>
              </w:rPr>
            </w:pPr>
            <w:r w:rsidRPr="0074713E">
              <w:rPr>
                <w:rFonts w:ascii="Times New Roman" w:hAnsi="Times New Roman"/>
                <w:bCs/>
                <w:sz w:val="24"/>
                <w:szCs w:val="24"/>
              </w:rPr>
              <w:t>5</w:t>
            </w:r>
          </w:p>
        </w:tc>
      </w:tr>
      <w:tr w:rsidR="001C1220" w:rsidRPr="006B27BD" w:rsidTr="001C1220">
        <w:trPr>
          <w:trHeight w:val="352"/>
        </w:trPr>
        <w:tc>
          <w:tcPr>
            <w:tcW w:w="568" w:type="dxa"/>
          </w:tcPr>
          <w:p w:rsidR="001C1220" w:rsidRDefault="001C1220" w:rsidP="00DB611F">
            <w:pPr>
              <w:spacing w:line="400" w:lineRule="exact"/>
              <w:jc w:val="center"/>
              <w:rPr>
                <w:rFonts w:ascii="Times New Roman" w:hAnsi="Times New Roman"/>
                <w:bCs/>
                <w:sz w:val="24"/>
                <w:szCs w:val="24"/>
              </w:rPr>
            </w:pPr>
          </w:p>
          <w:p w:rsidR="001C1220" w:rsidRPr="00F75C99" w:rsidRDefault="001C1220" w:rsidP="00DB611F">
            <w:pPr>
              <w:spacing w:line="400" w:lineRule="exact"/>
              <w:jc w:val="center"/>
              <w:rPr>
                <w:rFonts w:ascii="Times New Roman" w:hAnsi="Times New Roman"/>
                <w:bCs/>
              </w:rPr>
            </w:pPr>
            <w:r w:rsidRPr="00F75C99">
              <w:rPr>
                <w:rFonts w:ascii="Times New Roman" w:hAnsi="Times New Roman"/>
                <w:bCs/>
              </w:rPr>
              <w:t>1</w:t>
            </w:r>
          </w:p>
        </w:tc>
        <w:tc>
          <w:tcPr>
            <w:tcW w:w="2268" w:type="dxa"/>
          </w:tcPr>
          <w:p w:rsidR="001C1220" w:rsidRDefault="001C1220" w:rsidP="00DB611F">
            <w:pPr>
              <w:spacing w:line="400" w:lineRule="exact"/>
              <w:jc w:val="both"/>
              <w:rPr>
                <w:rFonts w:ascii="Times New Roman" w:hAnsi="Times New Roman"/>
              </w:rPr>
            </w:pPr>
          </w:p>
          <w:p w:rsidR="001C1220" w:rsidRDefault="001C1220" w:rsidP="00DB611F">
            <w:pPr>
              <w:spacing w:line="400" w:lineRule="exact"/>
              <w:jc w:val="both"/>
              <w:rPr>
                <w:rFonts w:ascii="Times New Roman" w:hAnsi="Times New Roman"/>
              </w:rPr>
            </w:pPr>
            <w:r>
              <w:rPr>
                <w:rFonts w:ascii="Times New Roman" w:hAnsi="Times New Roman"/>
              </w:rPr>
              <w:t xml:space="preserve">   </w:t>
            </w:r>
            <w:r w:rsidRPr="001A5C35">
              <w:rPr>
                <w:rFonts w:ascii="Times New Roman" w:hAnsi="Times New Roman"/>
              </w:rPr>
              <w:t>Nghiên cứu thiết kế, chế tạo thử nghiệm hệ thống thiết bị chuyển tải người và hàng hóa từ tàu lên đảo và ngược lại cho các đảo nổi thuộc quần đảo Trường Sa</w:t>
            </w:r>
            <w:r>
              <w:rPr>
                <w:rFonts w:ascii="Times New Roman" w:hAnsi="Times New Roman"/>
              </w:rPr>
              <w:t>.</w:t>
            </w:r>
          </w:p>
          <w:p w:rsidR="001C1220" w:rsidRPr="00EB7151" w:rsidRDefault="001C1220" w:rsidP="00DB611F">
            <w:pPr>
              <w:spacing w:line="400" w:lineRule="exact"/>
              <w:jc w:val="both"/>
              <w:rPr>
                <w:rFonts w:ascii="Times New Roman" w:hAnsi="Times New Roman"/>
              </w:rPr>
            </w:pPr>
          </w:p>
        </w:tc>
        <w:tc>
          <w:tcPr>
            <w:tcW w:w="2693" w:type="dxa"/>
          </w:tcPr>
          <w:p w:rsidR="001C1220" w:rsidRDefault="001C1220" w:rsidP="00DB611F">
            <w:pPr>
              <w:spacing w:line="400" w:lineRule="exact"/>
              <w:rPr>
                <w:rFonts w:ascii="Times New Roman" w:hAnsi="Times New Roman"/>
              </w:rPr>
            </w:pPr>
          </w:p>
          <w:p w:rsidR="001C1220" w:rsidRPr="004771E9" w:rsidRDefault="001C1220" w:rsidP="00DB611F">
            <w:pPr>
              <w:spacing w:line="400" w:lineRule="exact"/>
              <w:jc w:val="both"/>
              <w:rPr>
                <w:rFonts w:ascii="Times New Roman" w:hAnsi="Times New Roman"/>
              </w:rPr>
            </w:pPr>
            <w:r>
              <w:rPr>
                <w:rFonts w:ascii="Times New Roman" w:hAnsi="Times New Roman"/>
              </w:rPr>
              <w:t xml:space="preserve">   </w:t>
            </w:r>
            <w:r w:rsidRPr="001A5C35">
              <w:rPr>
                <w:rFonts w:ascii="Times New Roman" w:hAnsi="Times New Roman"/>
              </w:rPr>
              <w:t>Nghiên cứu, lựa chọn giải pháp thiết kế và chế tạo hệ thống chuyển tải người và hàng hóa từ tàu lên đảo và ngược lại cho các đảo nổi thuộc quần đảo Trường Sa, phù hợp điều kiện biển đảo Việt Nam</w:t>
            </w:r>
            <w:r>
              <w:rPr>
                <w:rFonts w:ascii="Times New Roman" w:hAnsi="Times New Roman"/>
              </w:rPr>
              <w:t>./.</w:t>
            </w:r>
          </w:p>
        </w:tc>
        <w:tc>
          <w:tcPr>
            <w:tcW w:w="7088" w:type="dxa"/>
          </w:tcPr>
          <w:p w:rsidR="001C1220" w:rsidRDefault="001C1220" w:rsidP="00DB611F">
            <w:pPr>
              <w:spacing w:line="400" w:lineRule="exact"/>
              <w:rPr>
                <w:rFonts w:ascii="Times New Roman" w:hAnsi="Times New Roman"/>
                <w:b/>
              </w:rPr>
            </w:pPr>
          </w:p>
          <w:p w:rsidR="001C1220" w:rsidRPr="001A5C35" w:rsidRDefault="001C1220" w:rsidP="00DB611F">
            <w:pPr>
              <w:spacing w:line="400" w:lineRule="exact"/>
              <w:rPr>
                <w:rFonts w:ascii="Times New Roman" w:hAnsi="Times New Roman"/>
                <w:b/>
              </w:rPr>
            </w:pPr>
            <w:r>
              <w:rPr>
                <w:rFonts w:ascii="Times New Roman" w:hAnsi="Times New Roman"/>
                <w:bCs/>
                <w:iCs/>
              </w:rPr>
              <w:t xml:space="preserve"> </w:t>
            </w:r>
            <w:r w:rsidRPr="001A5C35">
              <w:rPr>
                <w:rFonts w:ascii="Times New Roman" w:hAnsi="Times New Roman"/>
                <w:b/>
              </w:rPr>
              <w:t>1. Tài liệu</w:t>
            </w:r>
          </w:p>
          <w:p w:rsidR="001C1220" w:rsidRPr="001A5C35" w:rsidRDefault="001C1220" w:rsidP="00DB611F">
            <w:pPr>
              <w:spacing w:line="400" w:lineRule="exact"/>
              <w:jc w:val="both"/>
              <w:rPr>
                <w:rFonts w:ascii="Times New Roman" w:hAnsi="Times New Roman"/>
              </w:rPr>
            </w:pPr>
            <w:r>
              <w:rPr>
                <w:rFonts w:ascii="Times New Roman" w:hAnsi="Times New Roman"/>
              </w:rPr>
              <w:t xml:space="preserve">   </w:t>
            </w:r>
            <w:r w:rsidRPr="001A5C35">
              <w:rPr>
                <w:rFonts w:ascii="Times New Roman" w:hAnsi="Times New Roman"/>
              </w:rPr>
              <w:t xml:space="preserve">- Bộ tài liệu chỉ tiêu chiến - kỹ thuật của hệ thống thiết bị chuyển tải người và hàng hóa từ tàu lên đảo và ngược lại (sau đây gọi tắt là: </w:t>
            </w:r>
            <w:r w:rsidRPr="001A5C35">
              <w:rPr>
                <w:rFonts w:ascii="Times New Roman" w:hAnsi="Times New Roman"/>
                <w:i/>
              </w:rPr>
              <w:t>Hệ thống thiết bị chuyển tải</w:t>
            </w:r>
            <w:r w:rsidRPr="001A5C35">
              <w:rPr>
                <w:rFonts w:ascii="Times New Roman" w:hAnsi="Times New Roman"/>
              </w:rPr>
              <w:t>) cho 01 đảo nổi thuộc quần đảo Trường Sa được Quân chủng Hải quân phê duyệt;</w:t>
            </w:r>
          </w:p>
          <w:p w:rsidR="001C1220" w:rsidRPr="001A5C35" w:rsidRDefault="001C1220" w:rsidP="00DB611F">
            <w:pPr>
              <w:spacing w:line="400" w:lineRule="exact"/>
              <w:jc w:val="both"/>
              <w:rPr>
                <w:rFonts w:ascii="Times New Roman" w:hAnsi="Times New Roman"/>
                <w:bCs/>
                <w:iCs/>
                <w:lang w:val="vi-VN"/>
              </w:rPr>
            </w:pPr>
            <w:r>
              <w:rPr>
                <w:rFonts w:ascii="Times New Roman" w:hAnsi="Times New Roman"/>
              </w:rPr>
              <w:t xml:space="preserve">   </w:t>
            </w:r>
            <w:r w:rsidRPr="001A5C35">
              <w:rPr>
                <w:rFonts w:ascii="Times New Roman" w:hAnsi="Times New Roman"/>
              </w:rPr>
              <w:t>- Bộ tài liệu thiết kế Hệ thống thiết bị chuyển tải cho 01 đảo nổi thuộc quần đảo Trường Sa được cơ quan có thẩm quyền phê duyệt, đóng dấu “A”;</w:t>
            </w:r>
          </w:p>
          <w:p w:rsidR="001C1220" w:rsidRPr="001A5C35" w:rsidRDefault="001C1220" w:rsidP="00DB611F">
            <w:pPr>
              <w:spacing w:line="400" w:lineRule="exact"/>
              <w:jc w:val="both"/>
              <w:rPr>
                <w:rFonts w:ascii="Times New Roman" w:hAnsi="Times New Roman"/>
                <w:lang w:val="vi-VN"/>
              </w:rPr>
            </w:pPr>
            <w:r>
              <w:rPr>
                <w:rFonts w:ascii="Times New Roman" w:hAnsi="Times New Roman"/>
              </w:rPr>
              <w:t xml:space="preserve">   </w:t>
            </w:r>
            <w:r w:rsidRPr="001A5C35">
              <w:rPr>
                <w:rFonts w:ascii="Times New Roman" w:hAnsi="Times New Roman"/>
                <w:lang w:val="vi-VN"/>
              </w:rPr>
              <w:t>- Bộ hồ sơ thiết kế cơ sở cho Hệ thống thiết bị chuyển tải cho 01 đảo nổi thuộc quần đảo Trường Sa theo tiêu chuẩn thiết kế hiện hành;</w:t>
            </w:r>
          </w:p>
          <w:p w:rsidR="001C1220" w:rsidRPr="001A5C35" w:rsidRDefault="001C1220" w:rsidP="00DB611F">
            <w:pPr>
              <w:spacing w:line="400" w:lineRule="exact"/>
              <w:jc w:val="both"/>
              <w:rPr>
                <w:rFonts w:ascii="Times New Roman" w:hAnsi="Times New Roman"/>
                <w:lang w:val="vi-VN"/>
              </w:rPr>
            </w:pPr>
            <w:r>
              <w:rPr>
                <w:rFonts w:ascii="Times New Roman" w:hAnsi="Times New Roman"/>
              </w:rPr>
              <w:t xml:space="preserve">   </w:t>
            </w:r>
            <w:r w:rsidRPr="001A5C35">
              <w:rPr>
                <w:rFonts w:ascii="Times New Roman" w:hAnsi="Times New Roman"/>
                <w:lang w:val="vi-VN"/>
              </w:rPr>
              <w:t>- Bộ tài liệu các phương án thử nghiệm, nghiệm thu sản phẩm được cơ quan chức năng có thẩm quyền phê duyệt;</w:t>
            </w:r>
          </w:p>
          <w:p w:rsidR="001C1220" w:rsidRPr="00384C7A" w:rsidRDefault="001C1220" w:rsidP="00DB611F">
            <w:pPr>
              <w:spacing w:line="400" w:lineRule="exact"/>
              <w:jc w:val="both"/>
              <w:rPr>
                <w:rFonts w:ascii="Times New Roman" w:hAnsi="Times New Roman"/>
              </w:rPr>
            </w:pPr>
            <w:r>
              <w:rPr>
                <w:rFonts w:ascii="Times New Roman" w:hAnsi="Times New Roman"/>
              </w:rPr>
              <w:t xml:space="preserve">   </w:t>
            </w:r>
            <w:r w:rsidRPr="001A5C35">
              <w:rPr>
                <w:rFonts w:ascii="Times New Roman" w:hAnsi="Times New Roman"/>
                <w:lang w:val="vi-VN"/>
              </w:rPr>
              <w:t>- Bộ tài liệu hướng dẫn sử dụng</w:t>
            </w:r>
            <w:r>
              <w:rPr>
                <w:rFonts w:ascii="Times New Roman" w:hAnsi="Times New Roman"/>
              </w:rPr>
              <w:t xml:space="preserve"> </w:t>
            </w:r>
            <w:r w:rsidRPr="001A5C35">
              <w:rPr>
                <w:rFonts w:ascii="Times New Roman" w:hAnsi="Times New Roman"/>
                <w:lang w:val="vi-VN"/>
              </w:rPr>
              <w:t>Hệ thống thiết bị chuyển tải cho 01 đảo nổi thuộc quần đảo Trường Sa.</w:t>
            </w:r>
          </w:p>
          <w:p w:rsidR="001C1220" w:rsidRPr="001A5C35" w:rsidRDefault="001C1220" w:rsidP="00DB611F">
            <w:pPr>
              <w:spacing w:line="400" w:lineRule="exact"/>
              <w:jc w:val="both"/>
              <w:rPr>
                <w:rFonts w:ascii="Times New Roman" w:hAnsi="Times New Roman"/>
                <w:b/>
                <w:lang w:val="vi-VN"/>
              </w:rPr>
            </w:pPr>
            <w:r w:rsidRPr="001A5C35">
              <w:rPr>
                <w:rFonts w:ascii="Times New Roman" w:hAnsi="Times New Roman"/>
                <w:b/>
                <w:lang w:val="vi-VN"/>
              </w:rPr>
              <w:lastRenderedPageBreak/>
              <w:t>2. Sản phẩm</w:t>
            </w:r>
          </w:p>
          <w:p w:rsidR="001C1220" w:rsidRPr="001A5C35" w:rsidRDefault="001C1220" w:rsidP="00DB611F">
            <w:pPr>
              <w:widowControl w:val="0"/>
              <w:spacing w:line="400" w:lineRule="exact"/>
              <w:jc w:val="both"/>
              <w:outlineLvl w:val="1"/>
              <w:rPr>
                <w:rFonts w:ascii="Times New Roman" w:hAnsi="Times New Roman"/>
                <w:bCs/>
                <w:iCs/>
                <w:lang w:val="vi-VN"/>
              </w:rPr>
            </w:pPr>
            <w:r w:rsidRPr="001A5C35">
              <w:rPr>
                <w:rFonts w:ascii="Times New Roman" w:hAnsi="Times New Roman"/>
                <w:bCs/>
                <w:iCs/>
                <w:lang w:val="vi-VN"/>
              </w:rPr>
              <w:t xml:space="preserve">01 Hệ thống thiết bị chuyển tải </w:t>
            </w:r>
            <w:r w:rsidRPr="001A5C35">
              <w:rPr>
                <w:rFonts w:ascii="Times New Roman" w:hAnsi="Times New Roman"/>
                <w:lang w:val="vi-VN"/>
              </w:rPr>
              <w:t xml:space="preserve">cho 01 đảo nổi thuộc quần đảo Trường Sa theo tài liệu thiết kế được phê duyệt, </w:t>
            </w:r>
            <w:r w:rsidRPr="001A5C35">
              <w:rPr>
                <w:rFonts w:ascii="Times New Roman" w:hAnsi="Times New Roman"/>
                <w:bCs/>
                <w:iCs/>
                <w:lang w:val="vi-VN"/>
              </w:rPr>
              <w:t>đáp ứng các chỉ tiêu chính sau:</w:t>
            </w:r>
          </w:p>
          <w:p w:rsidR="001C1220" w:rsidRPr="001A5C35" w:rsidRDefault="001C1220" w:rsidP="00DB611F">
            <w:pPr>
              <w:widowControl w:val="0"/>
              <w:spacing w:line="400" w:lineRule="exact"/>
              <w:jc w:val="both"/>
              <w:outlineLvl w:val="1"/>
              <w:rPr>
                <w:rFonts w:ascii="Times New Roman" w:hAnsi="Times New Roman"/>
                <w:bCs/>
                <w:iCs/>
                <w:lang w:val="vi-VN"/>
              </w:rPr>
            </w:pPr>
            <w:r>
              <w:rPr>
                <w:rFonts w:ascii="Times New Roman" w:hAnsi="Times New Roman"/>
                <w:bCs/>
                <w:iCs/>
              </w:rPr>
              <w:t xml:space="preserve">   </w:t>
            </w:r>
            <w:r w:rsidRPr="001A5C35">
              <w:rPr>
                <w:rFonts w:ascii="Times New Roman" w:hAnsi="Times New Roman"/>
                <w:bCs/>
                <w:iCs/>
                <w:lang w:val="vi-VN"/>
              </w:rPr>
              <w:t>- Hoạt động ổn định trong điều kiện cấp sóng biển ≤4;</w:t>
            </w:r>
          </w:p>
          <w:p w:rsidR="001C1220" w:rsidRPr="001A5C35" w:rsidRDefault="001C1220" w:rsidP="00DB611F">
            <w:pPr>
              <w:widowControl w:val="0"/>
              <w:spacing w:line="400" w:lineRule="exact"/>
              <w:jc w:val="both"/>
              <w:outlineLvl w:val="1"/>
              <w:rPr>
                <w:rFonts w:ascii="Times New Roman" w:hAnsi="Times New Roman"/>
                <w:bCs/>
                <w:iCs/>
                <w:lang w:val="vi-VN"/>
              </w:rPr>
            </w:pPr>
            <w:r>
              <w:rPr>
                <w:rFonts w:ascii="Times New Roman" w:hAnsi="Times New Roman"/>
                <w:bCs/>
                <w:iCs/>
              </w:rPr>
              <w:t xml:space="preserve">   </w:t>
            </w:r>
            <w:r w:rsidRPr="001A5C35">
              <w:rPr>
                <w:rFonts w:ascii="Times New Roman" w:hAnsi="Times New Roman"/>
                <w:bCs/>
                <w:iCs/>
                <w:lang w:val="vi-VN"/>
              </w:rPr>
              <w:t>- Năng suất chuyển tải</w:t>
            </w:r>
            <w:r>
              <w:rPr>
                <w:rFonts w:ascii="Times New Roman" w:hAnsi="Times New Roman"/>
                <w:bCs/>
                <w:iCs/>
              </w:rPr>
              <w:t xml:space="preserve"> </w:t>
            </w:r>
            <w:r w:rsidRPr="001A5C35">
              <w:rPr>
                <w:rFonts w:ascii="Times New Roman" w:hAnsi="Times New Roman"/>
                <w:bCs/>
                <w:iCs/>
                <w:lang w:val="vi-VN"/>
              </w:rPr>
              <w:t>tăng tối thiểu 40% so năng suất trung bình theo số liệu thống kê của các giải pháp chuyển tải hiện nay ở cùng điều kiện thời tiết;</w:t>
            </w:r>
          </w:p>
          <w:p w:rsidR="001C1220" w:rsidRPr="001A5C35" w:rsidRDefault="001C1220" w:rsidP="00DB611F">
            <w:pPr>
              <w:widowControl w:val="0"/>
              <w:spacing w:line="400" w:lineRule="exact"/>
              <w:jc w:val="both"/>
              <w:outlineLvl w:val="1"/>
              <w:rPr>
                <w:rFonts w:ascii="Times New Roman" w:hAnsi="Times New Roman"/>
                <w:bCs/>
                <w:iCs/>
                <w:lang w:val="vi-VN"/>
              </w:rPr>
            </w:pPr>
            <w:r>
              <w:rPr>
                <w:rFonts w:ascii="Times New Roman" w:hAnsi="Times New Roman"/>
                <w:bCs/>
                <w:iCs/>
              </w:rPr>
              <w:t xml:space="preserve">   </w:t>
            </w:r>
            <w:r w:rsidRPr="001A5C35">
              <w:rPr>
                <w:rFonts w:ascii="Times New Roman" w:hAnsi="Times New Roman"/>
                <w:bCs/>
                <w:iCs/>
                <w:lang w:val="vi-VN"/>
              </w:rPr>
              <w:t>- Giảm ít nhất 50% quân số tham gia chuyển tải so với quân số trung bình theo số liệu thống kê của các giải pháp chuyển tải hiện</w:t>
            </w:r>
            <w:r>
              <w:rPr>
                <w:rFonts w:ascii="Times New Roman" w:hAnsi="Times New Roman"/>
                <w:bCs/>
                <w:iCs/>
              </w:rPr>
              <w:t xml:space="preserve"> </w:t>
            </w:r>
            <w:r w:rsidRPr="001A5C35">
              <w:rPr>
                <w:rFonts w:ascii="Times New Roman" w:hAnsi="Times New Roman"/>
                <w:bCs/>
                <w:iCs/>
                <w:lang w:val="vi-VN"/>
              </w:rPr>
              <w:t>nay ở cùng điều kiện thời tiết;</w:t>
            </w:r>
          </w:p>
          <w:p w:rsidR="001C1220" w:rsidRPr="001A5C35" w:rsidRDefault="001C1220" w:rsidP="00DB611F">
            <w:pPr>
              <w:widowControl w:val="0"/>
              <w:spacing w:line="400" w:lineRule="exact"/>
              <w:jc w:val="both"/>
              <w:outlineLvl w:val="1"/>
              <w:rPr>
                <w:rFonts w:ascii="Times New Roman" w:hAnsi="Times New Roman"/>
                <w:bCs/>
                <w:iCs/>
                <w:lang w:val="vi-VN"/>
              </w:rPr>
            </w:pPr>
            <w:r>
              <w:rPr>
                <w:rFonts w:ascii="Times New Roman" w:hAnsi="Times New Roman"/>
                <w:bCs/>
                <w:iCs/>
              </w:rPr>
              <w:t xml:space="preserve">   </w:t>
            </w:r>
            <w:r w:rsidRPr="001A5C35">
              <w:rPr>
                <w:rFonts w:ascii="Times New Roman" w:hAnsi="Times New Roman"/>
                <w:bCs/>
                <w:iCs/>
                <w:lang w:val="vi-VN"/>
              </w:rPr>
              <w:t>- Bảo đảm an toàn, hiệu quả</w:t>
            </w:r>
            <w:r>
              <w:rPr>
                <w:rFonts w:ascii="Times New Roman" w:hAnsi="Times New Roman"/>
                <w:bCs/>
                <w:iCs/>
              </w:rPr>
              <w:t xml:space="preserve"> </w:t>
            </w:r>
            <w:r w:rsidRPr="001A5C35">
              <w:rPr>
                <w:rFonts w:ascii="Times New Roman" w:hAnsi="Times New Roman"/>
                <w:bCs/>
                <w:iCs/>
                <w:lang w:val="vi-VN"/>
              </w:rPr>
              <w:t>hơn so với các phương pháp chuyển tải hiện nay;</w:t>
            </w:r>
          </w:p>
          <w:p w:rsidR="001C1220" w:rsidRPr="001A5C35" w:rsidRDefault="001C1220" w:rsidP="00DB611F">
            <w:pPr>
              <w:widowControl w:val="0"/>
              <w:spacing w:line="400" w:lineRule="exact"/>
              <w:jc w:val="both"/>
              <w:outlineLvl w:val="1"/>
              <w:rPr>
                <w:rFonts w:ascii="Times New Roman" w:hAnsi="Times New Roman"/>
                <w:bCs/>
                <w:iCs/>
                <w:lang w:val="vi-VN"/>
              </w:rPr>
            </w:pPr>
            <w:r>
              <w:rPr>
                <w:rFonts w:ascii="Times New Roman" w:hAnsi="Times New Roman"/>
                <w:bCs/>
                <w:iCs/>
              </w:rPr>
              <w:t xml:space="preserve">   </w:t>
            </w:r>
            <w:r w:rsidRPr="001A5C35">
              <w:rPr>
                <w:rFonts w:ascii="Times New Roman" w:hAnsi="Times New Roman"/>
                <w:bCs/>
                <w:iCs/>
                <w:lang w:val="vi-VN"/>
              </w:rPr>
              <w:t>- Có thể tháo lắp, cơ động và triển khai bằng sức người đến các vị trí chuyển tải trên đảo;</w:t>
            </w:r>
          </w:p>
          <w:p w:rsidR="001C1220" w:rsidRPr="001A5C35" w:rsidRDefault="001C1220" w:rsidP="00DB611F">
            <w:pPr>
              <w:widowControl w:val="0"/>
              <w:spacing w:line="400" w:lineRule="exact"/>
              <w:jc w:val="both"/>
              <w:outlineLvl w:val="1"/>
              <w:rPr>
                <w:rFonts w:ascii="Times New Roman" w:hAnsi="Times New Roman"/>
                <w:bCs/>
                <w:iCs/>
                <w:lang w:val="vi-VN"/>
              </w:rPr>
            </w:pPr>
            <w:r>
              <w:rPr>
                <w:rFonts w:ascii="Times New Roman" w:hAnsi="Times New Roman"/>
                <w:bCs/>
                <w:iCs/>
              </w:rPr>
              <w:t xml:space="preserve">   </w:t>
            </w:r>
            <w:r w:rsidRPr="001A5C35">
              <w:rPr>
                <w:rFonts w:ascii="Times New Roman" w:hAnsi="Times New Roman"/>
                <w:bCs/>
                <w:iCs/>
                <w:lang w:val="vi-VN"/>
              </w:rPr>
              <w:t>- Hoạt động tin cậy với tuổi thọ ít nhất 05 năm trong điều kiện môi trường biển đảo.</w:t>
            </w:r>
          </w:p>
          <w:p w:rsidR="001C1220" w:rsidRPr="001A5C35" w:rsidRDefault="001C1220" w:rsidP="00DB611F">
            <w:pPr>
              <w:spacing w:line="400" w:lineRule="exact"/>
              <w:jc w:val="both"/>
              <w:rPr>
                <w:rFonts w:ascii="Times New Roman" w:hAnsi="Times New Roman"/>
                <w:b/>
                <w:lang w:val="vi-VN"/>
              </w:rPr>
            </w:pPr>
            <w:r w:rsidRPr="001A5C35">
              <w:rPr>
                <w:rFonts w:ascii="Times New Roman" w:hAnsi="Times New Roman"/>
                <w:b/>
                <w:lang w:val="vi-VN"/>
              </w:rPr>
              <w:t>3. Sản phẩm khác</w:t>
            </w:r>
          </w:p>
          <w:p w:rsidR="001C1220" w:rsidRPr="001A5C35" w:rsidRDefault="001C1220" w:rsidP="00DB611F">
            <w:pPr>
              <w:spacing w:line="400" w:lineRule="exact"/>
              <w:jc w:val="both"/>
              <w:rPr>
                <w:rFonts w:ascii="Times New Roman" w:hAnsi="Times New Roman"/>
                <w:lang w:val="vi-VN"/>
              </w:rPr>
            </w:pPr>
            <w:r>
              <w:rPr>
                <w:rFonts w:ascii="Times New Roman" w:hAnsi="Times New Roman"/>
              </w:rPr>
              <w:t xml:space="preserve">   </w:t>
            </w:r>
            <w:r w:rsidRPr="001A5C35">
              <w:rPr>
                <w:rFonts w:ascii="Times New Roman" w:hAnsi="Times New Roman"/>
                <w:lang w:val="vi-VN"/>
              </w:rPr>
              <w:t>- 02 bài báo đăng trên tạp chí khoa học chuyên ngành;</w:t>
            </w:r>
          </w:p>
          <w:p w:rsidR="001C1220" w:rsidRDefault="001C1220" w:rsidP="00DB611F">
            <w:pPr>
              <w:widowControl w:val="0"/>
              <w:spacing w:line="400" w:lineRule="exact"/>
              <w:jc w:val="both"/>
              <w:outlineLvl w:val="1"/>
              <w:rPr>
                <w:rFonts w:ascii="Times New Roman" w:hAnsi="Times New Roman"/>
              </w:rPr>
            </w:pPr>
            <w:r>
              <w:rPr>
                <w:rFonts w:ascii="Times New Roman" w:hAnsi="Times New Roman"/>
              </w:rPr>
              <w:t xml:space="preserve">   </w:t>
            </w:r>
            <w:r w:rsidRPr="001A5C35">
              <w:rPr>
                <w:rFonts w:ascii="Times New Roman" w:hAnsi="Times New Roman"/>
                <w:lang w:val="vi-VN"/>
              </w:rPr>
              <w:t>- Tham gia đào tạo 01 nghiên cứu sinh, 01 thạc sỹ</w:t>
            </w:r>
            <w:r>
              <w:rPr>
                <w:rFonts w:ascii="Times New Roman" w:hAnsi="Times New Roman"/>
              </w:rPr>
              <w:t>./.</w:t>
            </w:r>
          </w:p>
          <w:p w:rsidR="001C1220" w:rsidRPr="00740229" w:rsidRDefault="001C1220" w:rsidP="00DB611F">
            <w:pPr>
              <w:widowControl w:val="0"/>
              <w:spacing w:line="400" w:lineRule="exact"/>
              <w:jc w:val="both"/>
              <w:outlineLvl w:val="1"/>
              <w:rPr>
                <w:rFonts w:ascii="Times New Roman" w:hAnsi="Times New Roman"/>
                <w:bCs/>
                <w:sz w:val="24"/>
                <w:szCs w:val="24"/>
              </w:rPr>
            </w:pPr>
          </w:p>
        </w:tc>
        <w:tc>
          <w:tcPr>
            <w:tcW w:w="1707" w:type="dxa"/>
          </w:tcPr>
          <w:p w:rsidR="001C1220" w:rsidRDefault="001C1220" w:rsidP="00DB611F">
            <w:pPr>
              <w:spacing w:line="400" w:lineRule="exact"/>
              <w:jc w:val="center"/>
              <w:rPr>
                <w:rStyle w:val="normalchar"/>
                <w:rFonts w:ascii="Times New Roman" w:hAnsi="Times New Roman"/>
              </w:rPr>
            </w:pPr>
          </w:p>
          <w:p w:rsidR="001C1220" w:rsidRPr="0074713E" w:rsidRDefault="001C1220" w:rsidP="00DB611F">
            <w:pPr>
              <w:spacing w:line="400" w:lineRule="exact"/>
              <w:jc w:val="center"/>
              <w:rPr>
                <w:rFonts w:ascii="Times New Roman" w:hAnsi="Times New Roman"/>
                <w:bCs/>
                <w:sz w:val="24"/>
                <w:szCs w:val="24"/>
              </w:rPr>
            </w:pPr>
            <w:r w:rsidRPr="001A5C35">
              <w:rPr>
                <w:rFonts w:ascii="Times New Roman" w:hAnsi="Times New Roman"/>
                <w:lang w:val="pt-BR"/>
              </w:rPr>
              <w:t>Tuyển chọn</w:t>
            </w:r>
            <w:r>
              <w:rPr>
                <w:rFonts w:ascii="Times New Roman" w:hAnsi="Times New Roman"/>
                <w:lang w:val="pt-BR"/>
              </w:rPr>
              <w:t>.</w:t>
            </w:r>
          </w:p>
        </w:tc>
      </w:tr>
    </w:tbl>
    <w:p w:rsidR="001C1220" w:rsidRDefault="001C1220" w:rsidP="001C1220">
      <w:pPr>
        <w:spacing w:line="400" w:lineRule="exact"/>
        <w:jc w:val="center"/>
        <w:rPr>
          <w:rFonts w:ascii="Times New Roman" w:hAnsi="Times New Roman"/>
          <w:b/>
          <w:lang w:val="pl-PL"/>
        </w:rPr>
      </w:pPr>
      <w:r>
        <w:rPr>
          <w:rFonts w:ascii="Times New Roman" w:hAnsi="Times New Roman"/>
          <w:b/>
          <w:lang w:val="pl-PL"/>
        </w:rPr>
        <w:lastRenderedPageBreak/>
        <w:t xml:space="preserve">                            </w:t>
      </w:r>
    </w:p>
    <w:p w:rsidR="001C1220" w:rsidRDefault="001C1220" w:rsidP="001C1220">
      <w:pPr>
        <w:spacing w:line="400" w:lineRule="exact"/>
        <w:jc w:val="center"/>
        <w:rPr>
          <w:rFonts w:ascii="Times New Roman" w:hAnsi="Times New Roman"/>
          <w:b/>
          <w:lang w:val="pl-PL"/>
        </w:rPr>
      </w:pPr>
    </w:p>
    <w:p w:rsidR="001C1220" w:rsidRDefault="001C1220" w:rsidP="001C1220">
      <w:pPr>
        <w:rPr>
          <w:rFonts w:ascii="Times New Roman" w:hAnsi="Times New Roman"/>
          <w:b/>
          <w:sz w:val="24"/>
          <w:szCs w:val="24"/>
          <w:lang w:val="it-IT"/>
        </w:rPr>
      </w:pPr>
    </w:p>
    <w:p w:rsidR="00331BA3" w:rsidRDefault="00331BA3" w:rsidP="00AD7156">
      <w:pPr>
        <w:rPr>
          <w:rFonts w:ascii="Times New Roman" w:hAnsi="Times New Roman"/>
          <w:sz w:val="24"/>
          <w:szCs w:val="24"/>
          <w:lang w:val="it-IT"/>
        </w:rPr>
      </w:pPr>
    </w:p>
    <w:p w:rsidR="00D16B6F" w:rsidRPr="00477DE0" w:rsidRDefault="00D16B6F" w:rsidP="00AD7156">
      <w:pPr>
        <w:rPr>
          <w:rFonts w:ascii="Times New Roman" w:hAnsi="Times New Roman"/>
          <w:i/>
          <w:sz w:val="26"/>
          <w:szCs w:val="26"/>
          <w:lang w:val="it-IT"/>
        </w:rPr>
      </w:pPr>
      <w:r>
        <w:rPr>
          <w:rFonts w:ascii="Times New Roman" w:hAnsi="Times New Roman"/>
          <w:sz w:val="24"/>
          <w:szCs w:val="24"/>
          <w:lang w:val="it-IT"/>
        </w:rPr>
        <w:t xml:space="preserve">                                                                                                                                                               </w:t>
      </w:r>
      <w:r w:rsidR="00D96AD3">
        <w:rPr>
          <w:rFonts w:ascii="Times New Roman" w:hAnsi="Times New Roman"/>
          <w:sz w:val="24"/>
          <w:szCs w:val="24"/>
          <w:lang w:val="it-IT"/>
        </w:rPr>
        <w:t xml:space="preserve">                        </w:t>
      </w:r>
      <w:r>
        <w:rPr>
          <w:rFonts w:ascii="Times New Roman" w:hAnsi="Times New Roman"/>
          <w:sz w:val="24"/>
          <w:szCs w:val="24"/>
          <w:lang w:val="it-IT"/>
        </w:rPr>
        <w:t xml:space="preserve">      </w:t>
      </w:r>
    </w:p>
    <w:p w:rsidR="00D16B6F" w:rsidRPr="007376B1" w:rsidRDefault="00D16B6F" w:rsidP="00D16B6F">
      <w:pPr>
        <w:spacing w:line="360" w:lineRule="exact"/>
        <w:jc w:val="center"/>
      </w:pPr>
    </w:p>
    <w:sectPr w:rsidR="00D16B6F" w:rsidRPr="007376B1" w:rsidSect="00113133">
      <w:pgSz w:w="15840" w:h="12240" w:orient="landscape"/>
      <w:pgMar w:top="1134" w:right="1021" w:bottom="567"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2AC"/>
    <w:multiLevelType w:val="hybridMultilevel"/>
    <w:tmpl w:val="9FCE504A"/>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83E2FF7"/>
    <w:multiLevelType w:val="hybridMultilevel"/>
    <w:tmpl w:val="D37261B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nsid w:val="32F63C8C"/>
    <w:multiLevelType w:val="hybridMultilevel"/>
    <w:tmpl w:val="1EA853A0"/>
    <w:lvl w:ilvl="0" w:tplc="042A0001">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606C67B6"/>
    <w:multiLevelType w:val="hybridMultilevel"/>
    <w:tmpl w:val="001A2A18"/>
    <w:lvl w:ilvl="0" w:tplc="042A0001">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688174B9"/>
    <w:multiLevelType w:val="hybridMultilevel"/>
    <w:tmpl w:val="A3D6C582"/>
    <w:lvl w:ilvl="0" w:tplc="F46A493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2C21"/>
    <w:rsid w:val="00074141"/>
    <w:rsid w:val="000E01B6"/>
    <w:rsid w:val="000F2D26"/>
    <w:rsid w:val="001002C4"/>
    <w:rsid w:val="0011124E"/>
    <w:rsid w:val="00113133"/>
    <w:rsid w:val="00114F97"/>
    <w:rsid w:val="001B638B"/>
    <w:rsid w:val="001C1220"/>
    <w:rsid w:val="002063EB"/>
    <w:rsid w:val="002C1409"/>
    <w:rsid w:val="002E0AAE"/>
    <w:rsid w:val="002E44AA"/>
    <w:rsid w:val="00331BA3"/>
    <w:rsid w:val="003B5F7B"/>
    <w:rsid w:val="0040618B"/>
    <w:rsid w:val="0047627A"/>
    <w:rsid w:val="0049719C"/>
    <w:rsid w:val="004D3937"/>
    <w:rsid w:val="00570168"/>
    <w:rsid w:val="005D7CE5"/>
    <w:rsid w:val="0065181F"/>
    <w:rsid w:val="007629E3"/>
    <w:rsid w:val="0077342D"/>
    <w:rsid w:val="008F46F5"/>
    <w:rsid w:val="008F68D2"/>
    <w:rsid w:val="0092410C"/>
    <w:rsid w:val="009358A3"/>
    <w:rsid w:val="00A32DF5"/>
    <w:rsid w:val="00A52C21"/>
    <w:rsid w:val="00A9147B"/>
    <w:rsid w:val="00AA7AFA"/>
    <w:rsid w:val="00AD2899"/>
    <w:rsid w:val="00AD7156"/>
    <w:rsid w:val="00B01B2E"/>
    <w:rsid w:val="00C64ABF"/>
    <w:rsid w:val="00CF1CEB"/>
    <w:rsid w:val="00D06D9B"/>
    <w:rsid w:val="00D12B23"/>
    <w:rsid w:val="00D16B6F"/>
    <w:rsid w:val="00D506A2"/>
    <w:rsid w:val="00D8084B"/>
    <w:rsid w:val="00D96AD3"/>
    <w:rsid w:val="00DB5CB5"/>
    <w:rsid w:val="00E04E1E"/>
    <w:rsid w:val="00E27A5E"/>
    <w:rsid w:val="00EA7FFE"/>
    <w:rsid w:val="00EC4DB7"/>
    <w:rsid w:val="00FB13C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2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0020normal">
    <w:name w:val="table_0020normal"/>
    <w:basedOn w:val="Normal"/>
    <w:rsid w:val="000F2D26"/>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9358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char">
    <w:name w:val="normal__char"/>
    <w:basedOn w:val="DefaultParagraphFont"/>
    <w:rsid w:val="001C12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Vu Ngoc Anh</cp:lastModifiedBy>
  <cp:revision>2</cp:revision>
  <cp:lastPrinted>2016-08-31T06:54:00Z</cp:lastPrinted>
  <dcterms:created xsi:type="dcterms:W3CDTF">2017-05-15T06:06:00Z</dcterms:created>
  <dcterms:modified xsi:type="dcterms:W3CDTF">2017-05-15T06:06:00Z</dcterms:modified>
</cp:coreProperties>
</file>